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855B" w14:textId="77777777" w:rsidR="00C57DB9" w:rsidRPr="00C57DB9" w:rsidRDefault="00C57DB9" w:rsidP="00C57DB9">
      <w:pPr>
        <w:rPr>
          <w:rFonts w:ascii="Bookman Old Style" w:hAnsi="Bookman Old Style"/>
          <w:sz w:val="28"/>
          <w:szCs w:val="28"/>
          <w:lang w:val="el-GR"/>
        </w:rPr>
      </w:pPr>
      <w:r w:rsidRPr="00C57DB9">
        <w:rPr>
          <w:rFonts w:ascii="Bookman Old Style" w:hAnsi="Bookman Old Style"/>
          <w:sz w:val="28"/>
          <w:szCs w:val="28"/>
          <w:lang w:val="el-GR"/>
        </w:rPr>
        <w:t xml:space="preserve">ΑΝΩΤΑΤΟ ΔΙΚΑΣΤΗΡΙΟ ΚΥΠΡΟΥ </w:t>
      </w:r>
    </w:p>
    <w:p w14:paraId="7859A908" w14:textId="77777777" w:rsidR="00C57DB9" w:rsidRPr="00C57DB9" w:rsidRDefault="00C57DB9" w:rsidP="00C57DB9">
      <w:pPr>
        <w:rPr>
          <w:rFonts w:ascii="Bookman Old Style" w:hAnsi="Bookman Old Style"/>
          <w:sz w:val="28"/>
          <w:szCs w:val="28"/>
          <w:lang w:val="el-GR"/>
        </w:rPr>
      </w:pPr>
      <w:r w:rsidRPr="00C57DB9">
        <w:rPr>
          <w:rFonts w:ascii="Bookman Old Style" w:hAnsi="Bookman Old Style"/>
          <w:sz w:val="28"/>
          <w:szCs w:val="28"/>
          <w:lang w:val="el-GR"/>
        </w:rPr>
        <w:t>ΔΕΥΤΕΡΟΒΑΘΜΙΑ ΔΙΚΑΙΟΔΟΣΙΑ</w:t>
      </w:r>
    </w:p>
    <w:p w14:paraId="7E953955" w14:textId="77777777" w:rsidR="00C57DB9" w:rsidRPr="00C57DB9" w:rsidRDefault="00C57DB9" w:rsidP="00C57DB9">
      <w:pPr>
        <w:rPr>
          <w:rFonts w:ascii="Bookman Old Style" w:hAnsi="Bookman Old Style"/>
          <w:sz w:val="28"/>
          <w:szCs w:val="28"/>
          <w:lang w:val="el-GR"/>
        </w:rPr>
      </w:pPr>
    </w:p>
    <w:p w14:paraId="22B681DB" w14:textId="0086B80F" w:rsidR="00C57DB9" w:rsidRPr="00C57DB9" w:rsidRDefault="00C57DB9" w:rsidP="00C57DB9">
      <w:pPr>
        <w:jc w:val="right"/>
        <w:rPr>
          <w:rFonts w:ascii="Bookman Old Style" w:hAnsi="Bookman Old Style"/>
          <w:i/>
          <w:iCs/>
          <w:sz w:val="28"/>
          <w:szCs w:val="28"/>
          <w:lang w:val="el-GR"/>
        </w:rPr>
      </w:pPr>
      <w:r w:rsidRPr="00C57DB9">
        <w:rPr>
          <w:rFonts w:ascii="Bookman Old Style" w:hAnsi="Bookman Old Style"/>
          <w:i/>
          <w:iCs/>
          <w:sz w:val="28"/>
          <w:szCs w:val="28"/>
          <w:lang w:val="el-GR"/>
        </w:rPr>
        <w:t xml:space="preserve">(Πολιτική Έφεση </w:t>
      </w:r>
      <w:proofErr w:type="spellStart"/>
      <w:r w:rsidRPr="00C57DB9">
        <w:rPr>
          <w:rFonts w:ascii="Bookman Old Style" w:hAnsi="Bookman Old Style"/>
          <w:i/>
          <w:iCs/>
          <w:sz w:val="28"/>
          <w:szCs w:val="28"/>
          <w:lang w:val="el-GR"/>
        </w:rPr>
        <w:t>Αρ</w:t>
      </w:r>
      <w:proofErr w:type="spellEnd"/>
      <w:r w:rsidRPr="00C57DB9">
        <w:rPr>
          <w:rFonts w:ascii="Bookman Old Style" w:hAnsi="Bookman Old Style"/>
          <w:i/>
          <w:iCs/>
          <w:sz w:val="28"/>
          <w:szCs w:val="28"/>
          <w:lang w:val="el-GR"/>
        </w:rPr>
        <w:t>. Ε155/2016)</w:t>
      </w:r>
    </w:p>
    <w:p w14:paraId="4EA08267" w14:textId="77777777" w:rsidR="00C57DB9" w:rsidRPr="00C57DB9" w:rsidRDefault="00C57DB9" w:rsidP="00C57DB9">
      <w:pPr>
        <w:jc w:val="right"/>
        <w:rPr>
          <w:rFonts w:ascii="Bookman Old Style" w:hAnsi="Bookman Old Style"/>
          <w:i/>
          <w:iCs/>
          <w:sz w:val="28"/>
          <w:szCs w:val="28"/>
          <w:lang w:val="el-GR"/>
        </w:rPr>
      </w:pPr>
    </w:p>
    <w:p w14:paraId="51451F75" w14:textId="77777777" w:rsidR="00C57DB9" w:rsidRPr="00C57DB9" w:rsidRDefault="00C57DB9" w:rsidP="00C57DB9">
      <w:pPr>
        <w:jc w:val="right"/>
        <w:rPr>
          <w:rFonts w:ascii="Bookman Old Style" w:hAnsi="Bookman Old Style"/>
          <w:i/>
          <w:iCs/>
          <w:sz w:val="28"/>
          <w:szCs w:val="28"/>
          <w:lang w:val="el-GR"/>
        </w:rPr>
      </w:pPr>
    </w:p>
    <w:p w14:paraId="7EB78D12" w14:textId="77777777" w:rsidR="00C57DB9" w:rsidRPr="00C57DB9" w:rsidRDefault="00C57DB9" w:rsidP="00C57DB9">
      <w:pPr>
        <w:jc w:val="center"/>
        <w:rPr>
          <w:rFonts w:ascii="Bookman Old Style" w:hAnsi="Bookman Old Style"/>
          <w:sz w:val="28"/>
          <w:szCs w:val="28"/>
          <w:lang w:val="el-GR"/>
        </w:rPr>
      </w:pPr>
      <w:r w:rsidRPr="00C57DB9">
        <w:rPr>
          <w:rFonts w:ascii="Bookman Old Style" w:hAnsi="Bookman Old Style"/>
          <w:sz w:val="28"/>
          <w:szCs w:val="28"/>
          <w:lang w:val="el-GR"/>
        </w:rPr>
        <w:t>14 Σεπτεμβρίου, 2023</w:t>
      </w:r>
    </w:p>
    <w:p w14:paraId="62ABDBB4" w14:textId="77777777" w:rsidR="00C57DB9" w:rsidRPr="00C57DB9" w:rsidRDefault="00C57DB9" w:rsidP="00C57DB9">
      <w:pPr>
        <w:rPr>
          <w:rFonts w:ascii="Bookman Old Style" w:hAnsi="Bookman Old Style"/>
          <w:sz w:val="28"/>
          <w:szCs w:val="28"/>
          <w:lang w:val="el-GR"/>
        </w:rPr>
      </w:pPr>
    </w:p>
    <w:p w14:paraId="705F0C8F" w14:textId="77777777" w:rsidR="00C57DB9" w:rsidRPr="00C57DB9" w:rsidRDefault="00C57DB9" w:rsidP="00C57DB9">
      <w:pPr>
        <w:rPr>
          <w:rFonts w:ascii="Bookman Old Style" w:hAnsi="Bookman Old Style"/>
          <w:sz w:val="28"/>
          <w:szCs w:val="28"/>
          <w:lang w:val="el-GR"/>
        </w:rPr>
      </w:pPr>
    </w:p>
    <w:p w14:paraId="76188571" w14:textId="77777777" w:rsidR="00C57DB9" w:rsidRPr="00C57DB9" w:rsidRDefault="00C57DB9" w:rsidP="00C57DB9">
      <w:pPr>
        <w:jc w:val="center"/>
        <w:rPr>
          <w:rFonts w:ascii="Bookman Old Style" w:hAnsi="Bookman Old Style"/>
          <w:sz w:val="28"/>
          <w:szCs w:val="28"/>
        </w:rPr>
      </w:pPr>
      <w:r w:rsidRPr="00C57DB9">
        <w:rPr>
          <w:rFonts w:ascii="Bookman Old Style" w:hAnsi="Bookman Old Style"/>
          <w:sz w:val="28"/>
          <w:szCs w:val="28"/>
          <w:lang w:val="el-GR"/>
        </w:rPr>
        <w:t>[Γ.N. ΓΙΑΣΕΜΗ, Λ. ΔΗΜΗΤΡΙΑΔΟΥ-ΑΝΔΡΕΟΥ, Α. ΔΑΥΙΔ, Δ/ΣΤΕΣ]</w:t>
      </w:r>
    </w:p>
    <w:p w14:paraId="25C44653" w14:textId="77777777" w:rsidR="00C57DB9" w:rsidRPr="00C57DB9" w:rsidRDefault="00C57DB9" w:rsidP="00C57DB9">
      <w:pPr>
        <w:rPr>
          <w:rFonts w:ascii="Bookman Old Style" w:hAnsi="Bookman Old Style"/>
          <w:sz w:val="28"/>
          <w:szCs w:val="28"/>
          <w:u w:val="single"/>
          <w:lang w:val="el-GR"/>
        </w:rPr>
      </w:pPr>
    </w:p>
    <w:p w14:paraId="6D0BEFD9" w14:textId="77777777" w:rsidR="00C57DB9" w:rsidRPr="00C57DB9" w:rsidRDefault="00C57DB9" w:rsidP="00C57DB9">
      <w:pPr>
        <w:jc w:val="center"/>
        <w:rPr>
          <w:rFonts w:ascii="Bookman Old Style" w:eastAsia="Bookman Old Style" w:hAnsi="Bookman Old Style"/>
          <w:sz w:val="28"/>
          <w:szCs w:val="28"/>
          <w:lang w:val="el-GR"/>
        </w:rPr>
      </w:pPr>
    </w:p>
    <w:p w14:paraId="773BF039" w14:textId="77777777" w:rsidR="00C57DB9" w:rsidRPr="00C57DB9" w:rsidRDefault="00C57DB9" w:rsidP="00C57DB9">
      <w:pPr>
        <w:ind w:left="567"/>
        <w:rPr>
          <w:rFonts w:ascii="Bookman Old Style" w:eastAsia="Bookman Old Style" w:hAnsi="Bookman Old Style"/>
          <w:sz w:val="28"/>
          <w:szCs w:val="28"/>
          <w:lang w:val="el-GR"/>
        </w:rPr>
      </w:pPr>
      <w:r w:rsidRPr="00C57DB9">
        <w:rPr>
          <w:rFonts w:ascii="Bookman Old Style" w:eastAsia="Bookman Old Style" w:hAnsi="Bookman Old Style"/>
          <w:sz w:val="28"/>
          <w:szCs w:val="28"/>
          <w:lang w:val="el-GR"/>
        </w:rPr>
        <w:t>ΑΛΕΚΑΣ (ΑΛΕΞΑΝΔΡΑΣ) Π. ΠΑΠΑΚΟΚΚΙΝΟΥ,</w:t>
      </w:r>
    </w:p>
    <w:p w14:paraId="362EF503" w14:textId="77777777" w:rsidR="00C57DB9" w:rsidRPr="00C57DB9" w:rsidRDefault="00C57DB9" w:rsidP="00C57DB9">
      <w:pPr>
        <w:tabs>
          <w:tab w:val="left" w:pos="567"/>
        </w:tabs>
        <w:ind w:left="567"/>
        <w:rPr>
          <w:rFonts w:ascii="Bookman Old Style" w:eastAsia="Bookman Old Style" w:hAnsi="Bookman Old Style"/>
          <w:sz w:val="28"/>
          <w:szCs w:val="28"/>
          <w:lang w:val="el-GR"/>
        </w:rPr>
      </w:pPr>
      <w:r w:rsidRPr="00C57DB9">
        <w:rPr>
          <w:rFonts w:ascii="Bookman Old Style" w:eastAsia="Bookman Old Style" w:hAnsi="Bookman Old Style"/>
          <w:sz w:val="28"/>
          <w:szCs w:val="28"/>
          <w:lang w:val="el-GR"/>
        </w:rPr>
        <w:t xml:space="preserve">ΔΙΑΧΕΙΡΙΣΤΡΙΑ ΤΗΣ ΠΕΡΙΟΥΣΙΑΣ ΤΗΣ </w:t>
      </w:r>
    </w:p>
    <w:p w14:paraId="68A4F9C9" w14:textId="77777777" w:rsidR="00C57DB9" w:rsidRPr="00C57DB9" w:rsidRDefault="00C57DB9" w:rsidP="00C57DB9">
      <w:pPr>
        <w:tabs>
          <w:tab w:val="left" w:pos="567"/>
        </w:tabs>
        <w:ind w:left="567"/>
        <w:rPr>
          <w:rFonts w:ascii="Bookman Old Style" w:eastAsia="Bookman Old Style" w:hAnsi="Bookman Old Style"/>
          <w:sz w:val="28"/>
          <w:szCs w:val="28"/>
          <w:lang w:val="el-GR"/>
        </w:rPr>
      </w:pPr>
      <w:r w:rsidRPr="00C57DB9">
        <w:rPr>
          <w:rFonts w:ascii="Bookman Old Style" w:eastAsia="Bookman Old Style" w:hAnsi="Bookman Old Style"/>
          <w:sz w:val="28"/>
          <w:szCs w:val="28"/>
          <w:lang w:val="el-GR"/>
        </w:rPr>
        <w:t>ΑΠΟΒΙΩΣΑΣΗΣ ΒΕΡΕΓΓΑΡΙΑΣ Π. ΠΑΠΑΚΟΚΚΙΝΟΥ,</w:t>
      </w:r>
    </w:p>
    <w:p w14:paraId="7A217E0D" w14:textId="1C0F8EAE" w:rsidR="00C57DB9" w:rsidRPr="00C57DB9" w:rsidRDefault="00C57DB9" w:rsidP="00C57DB9">
      <w:pPr>
        <w:tabs>
          <w:tab w:val="left" w:pos="567"/>
        </w:tabs>
        <w:ind w:left="567"/>
        <w:rPr>
          <w:rFonts w:ascii="Bookman Old Style" w:eastAsia="Bookman Old Style" w:hAnsi="Bookman Old Style"/>
          <w:sz w:val="28"/>
          <w:szCs w:val="28"/>
          <w:lang w:val="el-GR"/>
        </w:rPr>
      </w:pPr>
      <w:r w:rsidRPr="00C57DB9">
        <w:rPr>
          <w:rFonts w:ascii="Bookman Old Style" w:eastAsia="Bookman Old Style" w:hAnsi="Bookman Old Style"/>
          <w:sz w:val="28"/>
          <w:szCs w:val="28"/>
          <w:lang w:val="el-GR"/>
        </w:rPr>
        <w:t>ΤΕΩΣ ΕΚ ΛΕΥΚΩΣΙΑΣ</w:t>
      </w:r>
    </w:p>
    <w:p w14:paraId="31AA66B8" w14:textId="77777777" w:rsidR="00C57DB9" w:rsidRPr="00C57DB9" w:rsidRDefault="00C57DB9" w:rsidP="00C57DB9">
      <w:pPr>
        <w:jc w:val="right"/>
        <w:rPr>
          <w:rFonts w:ascii="Bookman Old Style" w:hAnsi="Bookman Old Style"/>
          <w:i/>
          <w:sz w:val="28"/>
          <w:szCs w:val="28"/>
          <w:lang w:val="el-GR"/>
        </w:rPr>
      </w:pPr>
    </w:p>
    <w:p w14:paraId="71EDA571" w14:textId="1BE169F4" w:rsidR="00C57DB9" w:rsidRPr="003621D5" w:rsidRDefault="00C57DB9" w:rsidP="00C57DB9">
      <w:pPr>
        <w:ind w:left="4320" w:firstLine="720"/>
        <w:rPr>
          <w:rFonts w:ascii="Bookman Old Style" w:hAnsi="Bookman Old Style"/>
          <w:i/>
          <w:sz w:val="28"/>
          <w:szCs w:val="28"/>
          <w:lang w:val="en-US"/>
        </w:rPr>
      </w:pPr>
      <w:proofErr w:type="spellStart"/>
      <w:r w:rsidRPr="00C57DB9">
        <w:rPr>
          <w:rFonts w:ascii="Bookman Old Style" w:hAnsi="Bookman Old Style"/>
          <w:i/>
          <w:sz w:val="28"/>
          <w:szCs w:val="28"/>
          <w:lang w:val="el-GR"/>
        </w:rPr>
        <w:t>Εφεσείουσας</w:t>
      </w:r>
      <w:proofErr w:type="spellEnd"/>
      <w:r w:rsidRPr="003621D5">
        <w:rPr>
          <w:rFonts w:ascii="Bookman Old Style" w:hAnsi="Bookman Old Style"/>
          <w:i/>
          <w:sz w:val="28"/>
          <w:szCs w:val="28"/>
          <w:lang w:val="en-US"/>
        </w:rPr>
        <w:t>/</w:t>
      </w:r>
      <w:proofErr w:type="spellStart"/>
      <w:r w:rsidRPr="00C57DB9">
        <w:rPr>
          <w:rFonts w:ascii="Bookman Old Style" w:hAnsi="Bookman Old Style"/>
          <w:i/>
          <w:sz w:val="28"/>
          <w:szCs w:val="28"/>
          <w:lang w:val="el-GR"/>
        </w:rPr>
        <w:t>Αιτήτριας</w:t>
      </w:r>
      <w:proofErr w:type="spellEnd"/>
    </w:p>
    <w:p w14:paraId="5ED0FEED" w14:textId="77777777" w:rsidR="00C57DB9" w:rsidRPr="003621D5" w:rsidRDefault="00C57DB9" w:rsidP="00C57DB9">
      <w:pPr>
        <w:jc w:val="center"/>
        <w:rPr>
          <w:rFonts w:ascii="Bookman Old Style" w:eastAsia="Bookman Old Style" w:hAnsi="Bookman Old Style"/>
          <w:sz w:val="28"/>
          <w:szCs w:val="28"/>
          <w:lang w:val="en-US"/>
        </w:rPr>
      </w:pPr>
    </w:p>
    <w:p w14:paraId="44F0CF78" w14:textId="1DAE1D1A" w:rsidR="00C57DB9" w:rsidRPr="003621D5" w:rsidRDefault="00C57DB9" w:rsidP="00C57DB9">
      <w:pPr>
        <w:jc w:val="center"/>
        <w:rPr>
          <w:rFonts w:ascii="Bookman Old Style" w:eastAsia="Bookman Old Style" w:hAnsi="Bookman Old Style"/>
          <w:sz w:val="28"/>
          <w:szCs w:val="28"/>
          <w:lang w:val="en-US"/>
        </w:rPr>
      </w:pPr>
      <w:r w:rsidRPr="00C57DB9">
        <w:rPr>
          <w:rFonts w:ascii="Bookman Old Style" w:eastAsia="Bookman Old Style" w:hAnsi="Bookman Old Style"/>
          <w:sz w:val="28"/>
          <w:szCs w:val="28"/>
          <w:lang w:val="el-GR"/>
        </w:rPr>
        <w:t>ν</w:t>
      </w:r>
      <w:r w:rsidRPr="003621D5">
        <w:rPr>
          <w:rFonts w:ascii="Bookman Old Style" w:eastAsia="Bookman Old Style" w:hAnsi="Bookman Old Style"/>
          <w:sz w:val="28"/>
          <w:szCs w:val="28"/>
          <w:lang w:val="en-US"/>
        </w:rPr>
        <w:t>.</w:t>
      </w:r>
    </w:p>
    <w:p w14:paraId="6706FCD0" w14:textId="77777777" w:rsidR="00C57DB9" w:rsidRPr="00C57DB9" w:rsidRDefault="00C57DB9" w:rsidP="00C57DB9">
      <w:pPr>
        <w:jc w:val="center"/>
        <w:rPr>
          <w:rFonts w:ascii="Bookman Old Style" w:eastAsia="Bookman Old Style" w:hAnsi="Bookman Old Style"/>
          <w:sz w:val="28"/>
          <w:szCs w:val="28"/>
        </w:rPr>
      </w:pPr>
    </w:p>
    <w:p w14:paraId="65540C54" w14:textId="77777777" w:rsidR="00C57DB9" w:rsidRPr="003621D5" w:rsidRDefault="00C57DB9" w:rsidP="00C57DB9">
      <w:pPr>
        <w:jc w:val="center"/>
        <w:rPr>
          <w:rFonts w:ascii="Bookman Old Style" w:hAnsi="Bookman Old Style"/>
          <w:sz w:val="28"/>
          <w:szCs w:val="28"/>
          <w:lang w:val="en-US"/>
        </w:rPr>
      </w:pPr>
      <w:r w:rsidRPr="00C57DB9">
        <w:rPr>
          <w:rFonts w:ascii="Bookman Old Style" w:eastAsia="Bookman Old Style" w:hAnsi="Bookman Old Style"/>
          <w:sz w:val="28"/>
          <w:szCs w:val="28"/>
          <w:lang w:val="en-US"/>
        </w:rPr>
        <w:t>SUREBUILT</w:t>
      </w:r>
      <w:r w:rsidRPr="003621D5">
        <w:rPr>
          <w:rFonts w:ascii="Bookman Old Style" w:eastAsia="Bookman Old Style" w:hAnsi="Bookman Old Style"/>
          <w:sz w:val="28"/>
          <w:szCs w:val="28"/>
          <w:lang w:val="en-US"/>
        </w:rPr>
        <w:t xml:space="preserve"> </w:t>
      </w:r>
      <w:r w:rsidRPr="00C57DB9">
        <w:rPr>
          <w:rFonts w:ascii="Bookman Old Style" w:eastAsia="Bookman Old Style" w:hAnsi="Bookman Old Style"/>
          <w:sz w:val="28"/>
          <w:szCs w:val="28"/>
          <w:lang w:val="en-US"/>
        </w:rPr>
        <w:t>CONSTRUCTIONS</w:t>
      </w:r>
      <w:r w:rsidRPr="003621D5">
        <w:rPr>
          <w:rFonts w:ascii="Bookman Old Style" w:eastAsia="Bookman Old Style" w:hAnsi="Bookman Old Style"/>
          <w:sz w:val="28"/>
          <w:szCs w:val="28"/>
          <w:lang w:val="en-US"/>
        </w:rPr>
        <w:t xml:space="preserve"> </w:t>
      </w:r>
      <w:r w:rsidRPr="00C57DB9">
        <w:rPr>
          <w:rFonts w:ascii="Bookman Old Style" w:eastAsia="Bookman Old Style" w:hAnsi="Bookman Old Style"/>
          <w:sz w:val="28"/>
          <w:szCs w:val="28"/>
          <w:lang w:val="en-US"/>
        </w:rPr>
        <w:t>LTD</w:t>
      </w:r>
    </w:p>
    <w:p w14:paraId="6469D545" w14:textId="77777777" w:rsidR="00C57DB9" w:rsidRPr="00C57DB9" w:rsidRDefault="00C57DB9" w:rsidP="00C57DB9">
      <w:pPr>
        <w:jc w:val="right"/>
        <w:rPr>
          <w:rFonts w:ascii="Bookman Old Style" w:hAnsi="Bookman Old Style"/>
          <w:i/>
          <w:sz w:val="28"/>
          <w:szCs w:val="28"/>
          <w:lang w:val="el-GR"/>
        </w:rPr>
      </w:pPr>
      <w:r w:rsidRPr="00C57DB9">
        <w:rPr>
          <w:rFonts w:ascii="Bookman Old Style" w:hAnsi="Bookman Old Style"/>
          <w:i/>
          <w:sz w:val="28"/>
          <w:szCs w:val="28"/>
          <w:lang w:val="el-GR"/>
        </w:rPr>
        <w:t>Εφεσίβλητης/Καθ΄ ης η Αίτηση</w:t>
      </w:r>
    </w:p>
    <w:p w14:paraId="4B27A157" w14:textId="77777777" w:rsidR="00C57DB9" w:rsidRPr="00C57DB9" w:rsidRDefault="00C57DB9" w:rsidP="00C57DB9">
      <w:pPr>
        <w:jc w:val="center"/>
        <w:rPr>
          <w:rFonts w:ascii="Bookman Old Style" w:hAnsi="Bookman Old Style"/>
          <w:i/>
          <w:sz w:val="28"/>
          <w:szCs w:val="28"/>
          <w:lang w:val="el-GR"/>
        </w:rPr>
      </w:pPr>
      <w:r w:rsidRPr="00C57DB9">
        <w:rPr>
          <w:rFonts w:ascii="Bookman Old Style" w:hAnsi="Bookman Old Style"/>
          <w:i/>
          <w:sz w:val="28"/>
          <w:szCs w:val="28"/>
          <w:lang w:val="el-GR"/>
        </w:rPr>
        <w:t>-----------------------------</w:t>
      </w:r>
    </w:p>
    <w:p w14:paraId="4A656850" w14:textId="77777777" w:rsidR="00C57DB9" w:rsidRDefault="00C57DB9" w:rsidP="00C57DB9">
      <w:pPr>
        <w:jc w:val="center"/>
        <w:rPr>
          <w:rFonts w:ascii="Bookman Old Style" w:hAnsi="Bookman Old Style"/>
          <w:sz w:val="28"/>
          <w:szCs w:val="28"/>
          <w:lang w:val="el-GR"/>
        </w:rPr>
      </w:pPr>
    </w:p>
    <w:p w14:paraId="065626C5" w14:textId="1BF18C27" w:rsidR="00A70CF3" w:rsidRDefault="00A70CF3" w:rsidP="00A70CF3">
      <w:pPr>
        <w:ind w:left="567"/>
        <w:rPr>
          <w:rFonts w:ascii="Bookman Old Style" w:hAnsi="Bookman Old Style"/>
          <w:i/>
          <w:iCs/>
          <w:sz w:val="28"/>
          <w:szCs w:val="28"/>
          <w:lang w:val="el-GR"/>
        </w:rPr>
      </w:pPr>
      <w:r>
        <w:rPr>
          <w:rFonts w:ascii="Bookman Old Style" w:hAnsi="Bookman Old Style"/>
          <w:i/>
          <w:iCs/>
          <w:sz w:val="28"/>
          <w:szCs w:val="28"/>
          <w:lang w:val="el-GR"/>
        </w:rPr>
        <w:t xml:space="preserve">Αλ. </w:t>
      </w:r>
      <w:proofErr w:type="spellStart"/>
      <w:r>
        <w:rPr>
          <w:rFonts w:ascii="Bookman Old Style" w:hAnsi="Bookman Old Style"/>
          <w:i/>
          <w:iCs/>
          <w:sz w:val="28"/>
          <w:szCs w:val="28"/>
          <w:lang w:val="el-GR"/>
        </w:rPr>
        <w:t>Παπακόκκινου</w:t>
      </w:r>
      <w:proofErr w:type="spellEnd"/>
      <w:r>
        <w:rPr>
          <w:rFonts w:ascii="Bookman Old Style" w:hAnsi="Bookman Old Style"/>
          <w:i/>
          <w:iCs/>
          <w:sz w:val="28"/>
          <w:szCs w:val="28"/>
          <w:lang w:val="el-GR"/>
        </w:rPr>
        <w:t xml:space="preserve"> (κα), εμφανίζεται προσωπικά.</w:t>
      </w:r>
    </w:p>
    <w:p w14:paraId="2C2EAC8A" w14:textId="74C02A9B" w:rsidR="00A70CF3" w:rsidRPr="00A70CF3" w:rsidRDefault="00A70CF3" w:rsidP="00A70CF3">
      <w:pPr>
        <w:ind w:left="567"/>
        <w:rPr>
          <w:rFonts w:ascii="Bookman Old Style" w:hAnsi="Bookman Old Style"/>
          <w:i/>
          <w:iCs/>
          <w:sz w:val="28"/>
          <w:szCs w:val="28"/>
          <w:lang w:val="el-GR"/>
        </w:rPr>
      </w:pPr>
      <w:r>
        <w:rPr>
          <w:rFonts w:ascii="Bookman Old Style" w:hAnsi="Bookman Old Style"/>
          <w:i/>
          <w:iCs/>
          <w:sz w:val="28"/>
          <w:szCs w:val="28"/>
          <w:lang w:val="el-GR"/>
        </w:rPr>
        <w:t>Θ. Ιωαννίδης μαζί με Σ. Νικολάου (κα), για Θ. Ιωαννίδη &amp; Σία ΔΕΠΕ</w:t>
      </w:r>
      <w:r>
        <w:rPr>
          <w:rFonts w:ascii="Bookman Old Style" w:hAnsi="Bookman Old Style"/>
          <w:sz w:val="28"/>
          <w:szCs w:val="28"/>
          <w:lang w:val="el-GR"/>
        </w:rPr>
        <w:t>, για την Εφεσίβλητη.</w:t>
      </w:r>
      <w:r>
        <w:rPr>
          <w:rFonts w:ascii="Bookman Old Style" w:hAnsi="Bookman Old Style"/>
          <w:i/>
          <w:iCs/>
          <w:sz w:val="28"/>
          <w:szCs w:val="28"/>
          <w:lang w:val="el-GR"/>
        </w:rPr>
        <w:t xml:space="preserve"> </w:t>
      </w:r>
    </w:p>
    <w:p w14:paraId="64FAD374" w14:textId="77777777" w:rsidR="00A70CF3" w:rsidRDefault="00A70CF3" w:rsidP="00C57DB9">
      <w:pPr>
        <w:jc w:val="center"/>
        <w:rPr>
          <w:rFonts w:ascii="Bookman Old Style" w:hAnsi="Bookman Old Style"/>
          <w:sz w:val="28"/>
          <w:szCs w:val="28"/>
          <w:lang w:val="el-GR"/>
        </w:rPr>
      </w:pPr>
    </w:p>
    <w:p w14:paraId="35EC1CC2" w14:textId="77777777" w:rsidR="00C57DB9" w:rsidRPr="00C57DB9" w:rsidRDefault="00C57DB9" w:rsidP="00C57DB9">
      <w:pPr>
        <w:jc w:val="center"/>
        <w:rPr>
          <w:rFonts w:ascii="Bookman Old Style" w:hAnsi="Bookman Old Style"/>
          <w:sz w:val="28"/>
          <w:szCs w:val="28"/>
          <w:lang w:val="el-GR"/>
        </w:rPr>
      </w:pPr>
    </w:p>
    <w:p w14:paraId="561E3F83" w14:textId="77777777" w:rsidR="00C57DB9" w:rsidRPr="00C57DB9" w:rsidRDefault="00C57DB9" w:rsidP="00C57DB9">
      <w:pPr>
        <w:tabs>
          <w:tab w:val="left" w:pos="567"/>
        </w:tabs>
        <w:spacing w:line="276" w:lineRule="auto"/>
        <w:jc w:val="center"/>
        <w:rPr>
          <w:rFonts w:ascii="Bookman Old Style" w:hAnsi="Bookman Old Style"/>
          <w:sz w:val="28"/>
          <w:szCs w:val="28"/>
        </w:rPr>
      </w:pPr>
      <w:r w:rsidRPr="00C57DB9">
        <w:rPr>
          <w:rFonts w:ascii="Bookman Old Style" w:hAnsi="Bookman Old Style"/>
          <w:b/>
          <w:bCs/>
          <w:sz w:val="28"/>
          <w:szCs w:val="28"/>
        </w:rPr>
        <w:t>ΓΙΑΣΕΜΗΣ, Δ.:</w:t>
      </w:r>
      <w:r w:rsidRPr="00C57DB9">
        <w:rPr>
          <w:rFonts w:ascii="Bookman Old Style" w:hAnsi="Bookman Old Style"/>
          <w:sz w:val="28"/>
          <w:szCs w:val="28"/>
        </w:rPr>
        <w:t xml:space="preserve"> Η απόφαση του Δικαστηρίου είναι ομόφωνη.</w:t>
      </w:r>
    </w:p>
    <w:p w14:paraId="16008FD5" w14:textId="77777777" w:rsidR="00C57DB9" w:rsidRDefault="00C57DB9" w:rsidP="00C57DB9">
      <w:pPr>
        <w:jc w:val="center"/>
        <w:rPr>
          <w:rFonts w:ascii="Bookman Old Style" w:hAnsi="Bookman Old Style"/>
          <w:sz w:val="28"/>
          <w:szCs w:val="28"/>
          <w:lang w:val="el-GR"/>
        </w:rPr>
      </w:pPr>
    </w:p>
    <w:p w14:paraId="79FFDA0E" w14:textId="77777777" w:rsidR="00C57DB9" w:rsidRPr="00C57DB9" w:rsidRDefault="00C57DB9" w:rsidP="00C57DB9">
      <w:pPr>
        <w:jc w:val="center"/>
        <w:rPr>
          <w:rFonts w:ascii="Bookman Old Style" w:hAnsi="Bookman Old Style"/>
          <w:sz w:val="28"/>
          <w:szCs w:val="28"/>
          <w:lang w:val="el-GR"/>
        </w:rPr>
      </w:pPr>
    </w:p>
    <w:p w14:paraId="20AC1FD6" w14:textId="121DA2F0" w:rsidR="00C57DB9" w:rsidRPr="00C57DB9" w:rsidRDefault="00C57DB9" w:rsidP="00C57DB9">
      <w:pPr>
        <w:jc w:val="center"/>
        <w:rPr>
          <w:rFonts w:ascii="Bookman Old Style" w:hAnsi="Bookman Old Style"/>
          <w:b/>
          <w:bCs/>
          <w:sz w:val="28"/>
          <w:szCs w:val="28"/>
          <w:lang w:val="el-GR"/>
        </w:rPr>
      </w:pPr>
      <w:r w:rsidRPr="00C57DB9">
        <w:rPr>
          <w:rFonts w:ascii="Bookman Old Style" w:hAnsi="Bookman Old Style"/>
          <w:b/>
          <w:bCs/>
          <w:sz w:val="28"/>
          <w:szCs w:val="28"/>
          <w:lang w:val="el-GR"/>
        </w:rPr>
        <w:t>Α Π Ο Φ Α Σ Η</w:t>
      </w:r>
    </w:p>
    <w:p w14:paraId="064E28F7" w14:textId="77777777" w:rsidR="00C57DB9" w:rsidRPr="00C57DB9" w:rsidRDefault="00C57DB9" w:rsidP="00C57DB9">
      <w:pPr>
        <w:jc w:val="center"/>
        <w:rPr>
          <w:rFonts w:ascii="Bookman Old Style" w:hAnsi="Bookman Old Style"/>
          <w:sz w:val="28"/>
          <w:szCs w:val="28"/>
          <w:lang w:val="el-GR"/>
        </w:rPr>
      </w:pPr>
      <w:r w:rsidRPr="00C57DB9">
        <w:rPr>
          <w:rFonts w:ascii="Bookman Old Style" w:hAnsi="Bookman Old Style"/>
          <w:sz w:val="28"/>
          <w:szCs w:val="28"/>
          <w:lang w:val="el-GR"/>
        </w:rPr>
        <w:t>(Απευθείας από την Έδρα)</w:t>
      </w:r>
    </w:p>
    <w:p w14:paraId="7F86457F" w14:textId="77777777" w:rsidR="00C57DB9" w:rsidRPr="00C57DB9" w:rsidRDefault="00C57DB9" w:rsidP="00C57DB9">
      <w:pPr>
        <w:jc w:val="center"/>
        <w:rPr>
          <w:rFonts w:ascii="Bookman Old Style" w:hAnsi="Bookman Old Style"/>
          <w:sz w:val="28"/>
          <w:szCs w:val="28"/>
          <w:lang w:val="el-GR"/>
        </w:rPr>
      </w:pPr>
    </w:p>
    <w:p w14:paraId="77623AD4" w14:textId="77777777" w:rsidR="00A70CF3" w:rsidRDefault="00A70CF3" w:rsidP="00A70CF3">
      <w:pPr>
        <w:tabs>
          <w:tab w:val="left" w:pos="567"/>
        </w:tabs>
        <w:rPr>
          <w:rFonts w:ascii="Bookman Old Style" w:hAnsi="Bookman Old Style" w:cs="Arial"/>
          <w:b/>
          <w:bCs/>
          <w:sz w:val="28"/>
          <w:szCs w:val="28"/>
          <w:lang w:val="el-GR"/>
        </w:rPr>
      </w:pPr>
      <w:r>
        <w:rPr>
          <w:rFonts w:ascii="Bookman Old Style" w:hAnsi="Bookman Old Style" w:cs="Arial"/>
          <w:b/>
          <w:bCs/>
          <w:sz w:val="28"/>
          <w:szCs w:val="28"/>
          <w:lang w:val="el-GR"/>
        </w:rPr>
        <w:tab/>
      </w:r>
    </w:p>
    <w:p w14:paraId="48D95837" w14:textId="427C501D" w:rsidR="00A70CF3" w:rsidRDefault="00A70CF3" w:rsidP="00A70CF3">
      <w:pPr>
        <w:tabs>
          <w:tab w:val="left" w:pos="567"/>
        </w:tabs>
        <w:spacing w:line="480" w:lineRule="auto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 w:cs="Arial"/>
          <w:b/>
          <w:bCs/>
          <w:sz w:val="28"/>
          <w:szCs w:val="28"/>
          <w:lang w:val="el-GR"/>
        </w:rPr>
        <w:tab/>
      </w:r>
      <w:r w:rsidR="00C57DB9" w:rsidRPr="00A70CF3">
        <w:rPr>
          <w:rFonts w:ascii="Bookman Old Style" w:hAnsi="Bookman Old Style" w:cs="Arial"/>
          <w:b/>
          <w:bCs/>
          <w:sz w:val="28"/>
          <w:szCs w:val="28"/>
          <w:lang w:val="el-GR"/>
        </w:rPr>
        <w:t>ΓΙΑΣΕΜΗΣ, Δ.</w:t>
      </w:r>
      <w:r>
        <w:rPr>
          <w:rFonts w:ascii="Bookman Old Style" w:hAnsi="Bookman Old Style" w:cs="Arial"/>
          <w:b/>
          <w:bCs/>
          <w:sz w:val="28"/>
          <w:szCs w:val="28"/>
          <w:lang w:val="el-GR"/>
        </w:rPr>
        <w:t xml:space="preserve">:  </w:t>
      </w:r>
      <w:r w:rsidR="00010C3D" w:rsidRPr="00C57DB9">
        <w:rPr>
          <w:rFonts w:ascii="Bookman Old Style" w:hAnsi="Bookman Old Style"/>
          <w:sz w:val="28"/>
          <w:szCs w:val="28"/>
          <w:lang w:val="el-GR"/>
        </w:rPr>
        <w:t>Η παρούσα έφεση έχει ως αντικείμενο της ένα προ</w:t>
      </w:r>
      <w:r w:rsidR="00D06BD9">
        <w:rPr>
          <w:rFonts w:ascii="Bookman Old Style" w:hAnsi="Bookman Old Style"/>
          <w:sz w:val="28"/>
          <w:szCs w:val="28"/>
          <w:lang w:val="el-GR"/>
        </w:rPr>
        <w:t>δικαστικό</w:t>
      </w:r>
      <w:r w:rsidR="00010C3D" w:rsidRPr="00C57DB9">
        <w:rPr>
          <w:rFonts w:ascii="Bookman Old Style" w:hAnsi="Bookman Old Style"/>
          <w:sz w:val="28"/>
          <w:szCs w:val="28"/>
          <w:lang w:val="el-GR"/>
        </w:rPr>
        <w:t xml:space="preserve"> θέμα</w:t>
      </w:r>
      <w:r w:rsidR="00D06BD9">
        <w:rPr>
          <w:rFonts w:ascii="Bookman Old Style" w:hAnsi="Bookman Old Style"/>
          <w:sz w:val="28"/>
          <w:szCs w:val="28"/>
          <w:lang w:val="el-GR"/>
        </w:rPr>
        <w:t>,</w:t>
      </w:r>
      <w:r w:rsidR="00010C3D" w:rsidRPr="00C57DB9">
        <w:rPr>
          <w:rFonts w:ascii="Bookman Old Style" w:hAnsi="Bookman Old Style"/>
          <w:sz w:val="28"/>
          <w:szCs w:val="28"/>
          <w:lang w:val="el-GR"/>
        </w:rPr>
        <w:t xml:space="preserve"> το οποίο είχε εγερθεί </w:t>
      </w:r>
      <w:r w:rsidR="00D06BD9">
        <w:rPr>
          <w:rFonts w:ascii="Bookman Old Style" w:hAnsi="Bookman Old Style"/>
          <w:sz w:val="28"/>
          <w:szCs w:val="28"/>
          <w:lang w:val="el-GR"/>
        </w:rPr>
        <w:t>από</w:t>
      </w:r>
      <w:r w:rsidR="00010C3D" w:rsidRPr="00C57DB9">
        <w:rPr>
          <w:rFonts w:ascii="Bookman Old Style" w:hAnsi="Bookman Old Style"/>
          <w:sz w:val="28"/>
          <w:szCs w:val="28"/>
          <w:lang w:val="el-GR"/>
        </w:rPr>
        <w:t xml:space="preserve"> τη</w:t>
      </w:r>
      <w:r w:rsidR="00D06BD9">
        <w:rPr>
          <w:rFonts w:ascii="Bookman Old Style" w:hAnsi="Bookman Old Style"/>
          <w:sz w:val="28"/>
          <w:szCs w:val="28"/>
          <w:lang w:val="el-GR"/>
        </w:rPr>
        <w:t>ν</w:t>
      </w:r>
      <w:r w:rsidR="00010C3D" w:rsidRPr="00C57DB9">
        <w:rPr>
          <w:rFonts w:ascii="Bookman Old Style" w:hAnsi="Bookman Old Style"/>
          <w:sz w:val="28"/>
          <w:szCs w:val="28"/>
          <w:lang w:val="el-GR"/>
        </w:rPr>
        <w:t xml:space="preserve"> </w:t>
      </w:r>
      <w:proofErr w:type="spellStart"/>
      <w:r w:rsidR="003621D5">
        <w:rPr>
          <w:rFonts w:ascii="Bookman Old Style" w:hAnsi="Bookman Old Style"/>
          <w:sz w:val="28"/>
          <w:szCs w:val="28"/>
          <w:lang w:val="el-GR"/>
        </w:rPr>
        <w:t>ε</w:t>
      </w:r>
      <w:r w:rsidR="00010C3D" w:rsidRPr="00C57DB9">
        <w:rPr>
          <w:rFonts w:ascii="Bookman Old Style" w:hAnsi="Bookman Old Style"/>
          <w:sz w:val="28"/>
          <w:szCs w:val="28"/>
          <w:lang w:val="el-GR"/>
        </w:rPr>
        <w:t>φεσείουσα</w:t>
      </w:r>
      <w:proofErr w:type="spellEnd"/>
      <w:r w:rsidR="003621D5">
        <w:rPr>
          <w:rFonts w:ascii="Bookman Old Style" w:hAnsi="Bookman Old Style"/>
          <w:sz w:val="28"/>
          <w:szCs w:val="28"/>
          <w:lang w:val="el-GR"/>
        </w:rPr>
        <w:t>. Πρ</w:t>
      </w:r>
      <w:r w:rsidR="00010C3D" w:rsidRPr="00C57DB9">
        <w:rPr>
          <w:rFonts w:ascii="Bookman Old Style" w:hAnsi="Bookman Old Style"/>
          <w:sz w:val="28"/>
          <w:szCs w:val="28"/>
          <w:lang w:val="el-GR"/>
        </w:rPr>
        <w:t>οέκυψε</w:t>
      </w:r>
      <w:r w:rsidR="00D06BD9">
        <w:rPr>
          <w:rFonts w:ascii="Bookman Old Style" w:hAnsi="Bookman Old Style"/>
          <w:sz w:val="28"/>
          <w:szCs w:val="28"/>
          <w:lang w:val="el-GR"/>
        </w:rPr>
        <w:t xml:space="preserve">, συνεπεία της </w:t>
      </w:r>
      <w:r w:rsidR="00010C3D" w:rsidRPr="00C57DB9">
        <w:rPr>
          <w:rFonts w:ascii="Bookman Old Style" w:hAnsi="Bookman Old Style"/>
          <w:sz w:val="28"/>
          <w:szCs w:val="28"/>
          <w:lang w:val="el-GR"/>
        </w:rPr>
        <w:t>απορριπτική</w:t>
      </w:r>
      <w:r w:rsidR="00D06BD9">
        <w:rPr>
          <w:rFonts w:ascii="Bookman Old Style" w:hAnsi="Bookman Old Style"/>
          <w:sz w:val="28"/>
          <w:szCs w:val="28"/>
          <w:lang w:val="el-GR"/>
        </w:rPr>
        <w:t>ς</w:t>
      </w:r>
      <w:r w:rsidR="00010C3D" w:rsidRPr="00C57DB9">
        <w:rPr>
          <w:rFonts w:ascii="Bookman Old Style" w:hAnsi="Bookman Old Style"/>
          <w:sz w:val="28"/>
          <w:szCs w:val="28"/>
          <w:lang w:val="el-GR"/>
        </w:rPr>
        <w:t xml:space="preserve"> πρωτόδικη</w:t>
      </w:r>
      <w:r w:rsidR="00D06BD9">
        <w:rPr>
          <w:rFonts w:ascii="Bookman Old Style" w:hAnsi="Bookman Old Style"/>
          <w:sz w:val="28"/>
          <w:szCs w:val="28"/>
          <w:lang w:val="el-GR"/>
        </w:rPr>
        <w:t>ς</w:t>
      </w:r>
      <w:r w:rsidR="00010C3D" w:rsidRPr="00C57DB9">
        <w:rPr>
          <w:rFonts w:ascii="Bookman Old Style" w:hAnsi="Bookman Old Style"/>
          <w:sz w:val="28"/>
          <w:szCs w:val="28"/>
          <w:lang w:val="el-GR"/>
        </w:rPr>
        <w:t xml:space="preserve"> απόφαση</w:t>
      </w:r>
      <w:r w:rsidR="00D06BD9">
        <w:rPr>
          <w:rFonts w:ascii="Bookman Old Style" w:hAnsi="Bookman Old Style"/>
          <w:sz w:val="28"/>
          <w:szCs w:val="28"/>
          <w:lang w:val="el-GR"/>
        </w:rPr>
        <w:t>ς</w:t>
      </w:r>
      <w:r w:rsidR="003621D5">
        <w:rPr>
          <w:rFonts w:ascii="Bookman Old Style" w:hAnsi="Bookman Old Style"/>
          <w:sz w:val="28"/>
          <w:szCs w:val="28"/>
          <w:lang w:val="el-GR"/>
        </w:rPr>
        <w:t xml:space="preserve">, </w:t>
      </w:r>
      <w:r w:rsidR="003621D5">
        <w:rPr>
          <w:rFonts w:ascii="Bookman Old Style" w:hAnsi="Bookman Old Style"/>
          <w:sz w:val="28"/>
          <w:szCs w:val="28"/>
          <w:lang w:val="el-GR"/>
        </w:rPr>
        <w:lastRenderedPageBreak/>
        <w:t>ημερομηνίας 24.3.2016,</w:t>
      </w:r>
      <w:r w:rsidR="00010C3D" w:rsidRPr="00C57DB9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107B9C" w:rsidRPr="00C57DB9">
        <w:rPr>
          <w:rFonts w:ascii="Bookman Old Style" w:hAnsi="Bookman Old Style"/>
          <w:sz w:val="28"/>
          <w:szCs w:val="28"/>
          <w:lang w:val="el-GR"/>
        </w:rPr>
        <w:t xml:space="preserve">στην </w:t>
      </w:r>
      <w:r w:rsidR="00107B9C">
        <w:rPr>
          <w:rFonts w:ascii="Bookman Old Style" w:hAnsi="Bookman Old Style"/>
          <w:sz w:val="28"/>
          <w:szCs w:val="28"/>
          <w:lang w:val="el-GR"/>
        </w:rPr>
        <w:t>α</w:t>
      </w:r>
      <w:r w:rsidR="00107B9C" w:rsidRPr="00C57DB9">
        <w:rPr>
          <w:rFonts w:ascii="Bookman Old Style" w:hAnsi="Bookman Old Style"/>
          <w:sz w:val="28"/>
          <w:szCs w:val="28"/>
          <w:lang w:val="el-GR"/>
        </w:rPr>
        <w:t>γωγή 4537/</w:t>
      </w:r>
      <w:r w:rsidR="00107B9C">
        <w:rPr>
          <w:rFonts w:ascii="Bookman Old Style" w:hAnsi="Bookman Old Style"/>
          <w:sz w:val="28"/>
          <w:szCs w:val="28"/>
          <w:lang w:val="el-GR"/>
        </w:rPr>
        <w:t>20</w:t>
      </w:r>
      <w:r w:rsidR="00107B9C" w:rsidRPr="00C57DB9">
        <w:rPr>
          <w:rFonts w:ascii="Bookman Old Style" w:hAnsi="Bookman Old Style"/>
          <w:sz w:val="28"/>
          <w:szCs w:val="28"/>
          <w:lang w:val="el-GR"/>
        </w:rPr>
        <w:t>09</w:t>
      </w:r>
      <w:r w:rsidR="00107B9C" w:rsidRPr="00107B9C">
        <w:rPr>
          <w:rFonts w:ascii="Bookman Old Style" w:hAnsi="Bookman Old Style"/>
          <w:sz w:val="28"/>
          <w:szCs w:val="28"/>
          <w:lang w:val="el-GR"/>
        </w:rPr>
        <w:t xml:space="preserve">, </w:t>
      </w:r>
      <w:r w:rsidR="00107B9C">
        <w:rPr>
          <w:rFonts w:ascii="Bookman Old Style" w:hAnsi="Bookman Old Style"/>
          <w:sz w:val="28"/>
          <w:szCs w:val="28"/>
          <w:lang w:val="el-GR"/>
        </w:rPr>
        <w:t>το</w:t>
      </w:r>
      <w:r w:rsidR="00010C3D" w:rsidRPr="00C57DB9">
        <w:rPr>
          <w:rFonts w:ascii="Bookman Old Style" w:hAnsi="Bookman Old Style"/>
          <w:sz w:val="28"/>
          <w:szCs w:val="28"/>
          <w:lang w:val="el-GR"/>
        </w:rPr>
        <w:t>υ Επαρχιακού Δικαστηρίου Λευκωσίας.</w:t>
      </w:r>
    </w:p>
    <w:p w14:paraId="64031B47" w14:textId="77777777" w:rsidR="00A70CF3" w:rsidRDefault="00A70CF3" w:rsidP="00A70CF3">
      <w:pPr>
        <w:tabs>
          <w:tab w:val="left" w:pos="567"/>
        </w:tabs>
        <w:spacing w:line="480" w:lineRule="auto"/>
        <w:rPr>
          <w:rFonts w:ascii="Bookman Old Style" w:hAnsi="Bookman Old Style"/>
          <w:sz w:val="28"/>
          <w:szCs w:val="28"/>
          <w:lang w:val="el-GR"/>
        </w:rPr>
      </w:pPr>
    </w:p>
    <w:p w14:paraId="3A39DCC8" w14:textId="43BC8037" w:rsidR="005D2FFC" w:rsidRPr="00C57DB9" w:rsidRDefault="00A70CF3" w:rsidP="00A70CF3">
      <w:pPr>
        <w:tabs>
          <w:tab w:val="left" w:pos="567"/>
        </w:tabs>
        <w:spacing w:line="480" w:lineRule="auto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ab/>
      </w:r>
      <w:r w:rsidR="00010C3D" w:rsidRPr="00C57DB9">
        <w:rPr>
          <w:rFonts w:ascii="Bookman Old Style" w:hAnsi="Bookman Old Style"/>
          <w:sz w:val="28"/>
          <w:szCs w:val="28"/>
          <w:lang w:val="el-GR"/>
        </w:rPr>
        <w:t>Σ</w:t>
      </w:r>
      <w:r w:rsidR="003621D5">
        <w:rPr>
          <w:rFonts w:ascii="Bookman Old Style" w:hAnsi="Bookman Old Style"/>
          <w:sz w:val="28"/>
          <w:szCs w:val="28"/>
          <w:lang w:val="el-GR"/>
        </w:rPr>
        <w:t xml:space="preserve">υγκεκριμένα,  </w:t>
      </w:r>
      <w:r w:rsidR="00107B9C">
        <w:rPr>
          <w:rFonts w:ascii="Bookman Old Style" w:hAnsi="Bookman Old Style"/>
          <w:sz w:val="28"/>
          <w:szCs w:val="28"/>
          <w:lang w:val="el-GR"/>
        </w:rPr>
        <w:t xml:space="preserve">η </w:t>
      </w:r>
      <w:proofErr w:type="spellStart"/>
      <w:r w:rsidR="00107B9C">
        <w:rPr>
          <w:rFonts w:ascii="Bookman Old Style" w:hAnsi="Bookman Old Style"/>
          <w:sz w:val="28"/>
          <w:szCs w:val="28"/>
          <w:lang w:val="el-GR"/>
        </w:rPr>
        <w:t>εφεσείουσα</w:t>
      </w:r>
      <w:proofErr w:type="spellEnd"/>
      <w:r w:rsidR="00107B9C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3621D5">
        <w:rPr>
          <w:rFonts w:ascii="Bookman Old Style" w:hAnsi="Bookman Old Style"/>
          <w:sz w:val="28"/>
          <w:szCs w:val="28"/>
          <w:lang w:val="el-GR"/>
        </w:rPr>
        <w:t>με σχετική αίτηση</w:t>
      </w:r>
      <w:r w:rsidR="00D06BD9">
        <w:rPr>
          <w:rFonts w:ascii="Bookman Old Style" w:hAnsi="Bookman Old Style"/>
          <w:sz w:val="28"/>
          <w:szCs w:val="28"/>
          <w:lang w:val="el-GR"/>
        </w:rPr>
        <w:t xml:space="preserve"> της, ζ</w:t>
      </w:r>
      <w:r w:rsidR="00107B9C">
        <w:rPr>
          <w:rFonts w:ascii="Bookman Old Style" w:hAnsi="Bookman Old Style"/>
          <w:sz w:val="28"/>
          <w:szCs w:val="28"/>
          <w:lang w:val="el-GR"/>
        </w:rPr>
        <w:t>ήτησε</w:t>
      </w:r>
      <w:r w:rsidR="00D06BD9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107B9C">
        <w:rPr>
          <w:rFonts w:ascii="Bookman Old Style" w:hAnsi="Bookman Old Style"/>
          <w:sz w:val="28"/>
          <w:szCs w:val="28"/>
          <w:lang w:val="el-GR"/>
        </w:rPr>
        <w:t>τ</w:t>
      </w:r>
      <w:r w:rsidR="00D06BD9">
        <w:rPr>
          <w:rFonts w:ascii="Bookman Old Style" w:hAnsi="Bookman Old Style"/>
          <w:sz w:val="28"/>
          <w:szCs w:val="28"/>
          <w:lang w:val="el-GR"/>
        </w:rPr>
        <w:t>η</w:t>
      </w:r>
      <w:r w:rsidR="00107B9C">
        <w:rPr>
          <w:rFonts w:ascii="Bookman Old Style" w:hAnsi="Bookman Old Style"/>
          <w:sz w:val="28"/>
          <w:szCs w:val="28"/>
          <w:lang w:val="el-GR"/>
        </w:rPr>
        <w:t>ν</w:t>
      </w:r>
      <w:r w:rsidR="00D06BD9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010C3D" w:rsidRPr="00C57DB9">
        <w:rPr>
          <w:rFonts w:ascii="Bookman Old Style" w:hAnsi="Bookman Old Style"/>
          <w:sz w:val="28"/>
          <w:szCs w:val="28"/>
          <w:lang w:val="el-GR"/>
        </w:rPr>
        <w:t>απόρριψη της αγωγής για το λόγο</w:t>
      </w:r>
      <w:r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010C3D" w:rsidRPr="00C57DB9">
        <w:rPr>
          <w:rFonts w:ascii="Bookman Old Style" w:hAnsi="Bookman Old Style"/>
          <w:sz w:val="28"/>
          <w:szCs w:val="28"/>
          <w:lang w:val="el-GR"/>
        </w:rPr>
        <w:t xml:space="preserve">ότι δεν έγινε συγχρόνως με την τροποποίηση του τίτλου της, όταν με αυτή είχε προστεθεί η </w:t>
      </w:r>
      <w:proofErr w:type="spellStart"/>
      <w:r w:rsidR="00D06BD9">
        <w:rPr>
          <w:rFonts w:ascii="Bookman Old Style" w:hAnsi="Bookman Old Style"/>
          <w:sz w:val="28"/>
          <w:szCs w:val="28"/>
          <w:lang w:val="el-GR"/>
        </w:rPr>
        <w:t>εφεσείουσα</w:t>
      </w:r>
      <w:proofErr w:type="spellEnd"/>
      <w:r w:rsidR="00D06BD9">
        <w:rPr>
          <w:rFonts w:ascii="Bookman Old Style" w:hAnsi="Bookman Old Style"/>
          <w:sz w:val="28"/>
          <w:szCs w:val="28"/>
          <w:lang w:val="el-GR"/>
        </w:rPr>
        <w:t xml:space="preserve"> ως διαχε</w:t>
      </w:r>
      <w:r w:rsidR="00010C3D" w:rsidRPr="00C57DB9">
        <w:rPr>
          <w:rFonts w:ascii="Bookman Old Style" w:hAnsi="Bookman Old Style"/>
          <w:sz w:val="28"/>
          <w:szCs w:val="28"/>
          <w:lang w:val="el-GR"/>
        </w:rPr>
        <w:t xml:space="preserve">ιρίστρια </w:t>
      </w:r>
      <w:r w:rsidR="00F26E0A">
        <w:rPr>
          <w:rFonts w:ascii="Bookman Old Style" w:hAnsi="Bookman Old Style"/>
          <w:sz w:val="28"/>
          <w:szCs w:val="28"/>
          <w:lang w:val="el-GR"/>
        </w:rPr>
        <w:t>της περιουσίας της</w:t>
      </w:r>
      <w:r w:rsidR="00010C3D" w:rsidRPr="00C57DB9">
        <w:rPr>
          <w:rFonts w:ascii="Bookman Old Style" w:hAnsi="Bookman Old Style"/>
          <w:sz w:val="28"/>
          <w:szCs w:val="28"/>
          <w:lang w:val="el-GR"/>
        </w:rPr>
        <w:t xml:space="preserve"> αποβιωσάσης</w:t>
      </w:r>
      <w:r w:rsidR="00D06BD9">
        <w:rPr>
          <w:rFonts w:ascii="Bookman Old Style" w:hAnsi="Bookman Old Style"/>
          <w:sz w:val="28"/>
          <w:szCs w:val="28"/>
          <w:lang w:val="el-GR"/>
        </w:rPr>
        <w:t>,</w:t>
      </w:r>
      <w:r w:rsidR="00010C3D" w:rsidRPr="00C57DB9">
        <w:rPr>
          <w:rFonts w:ascii="Bookman Old Style" w:hAnsi="Bookman Old Style"/>
          <w:sz w:val="28"/>
          <w:szCs w:val="28"/>
          <w:lang w:val="el-GR"/>
        </w:rPr>
        <w:t xml:space="preserve"> στο μεταξύ</w:t>
      </w:r>
      <w:r>
        <w:rPr>
          <w:rFonts w:ascii="Bookman Old Style" w:hAnsi="Bookman Old Style"/>
          <w:sz w:val="28"/>
          <w:szCs w:val="28"/>
          <w:lang w:val="el-GR"/>
        </w:rPr>
        <w:t>,</w:t>
      </w:r>
      <w:r w:rsidR="00010C3D" w:rsidRPr="00C57DB9">
        <w:rPr>
          <w:rFonts w:ascii="Bookman Old Style" w:hAnsi="Bookman Old Style"/>
          <w:sz w:val="28"/>
          <w:szCs w:val="28"/>
          <w:lang w:val="el-GR"/>
        </w:rPr>
        <w:t xml:space="preserve"> </w:t>
      </w:r>
      <w:proofErr w:type="spellStart"/>
      <w:r w:rsidR="00D06BD9">
        <w:rPr>
          <w:rFonts w:ascii="Bookman Old Style" w:hAnsi="Bookman Old Style"/>
          <w:sz w:val="28"/>
          <w:szCs w:val="28"/>
          <w:lang w:val="el-GR"/>
        </w:rPr>
        <w:t>εναγομένης</w:t>
      </w:r>
      <w:proofErr w:type="spellEnd"/>
      <w:r w:rsidR="00F26E0A">
        <w:rPr>
          <w:rFonts w:ascii="Bookman Old Style" w:hAnsi="Bookman Old Style"/>
          <w:sz w:val="28"/>
          <w:szCs w:val="28"/>
          <w:lang w:val="el-GR"/>
        </w:rPr>
        <w:t xml:space="preserve">, ανάλογη τροποποίηση και της έκθεσης απαίτησης.  Το δικόγραφο αυτό ήταν ειδικώς 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>οπισθογραφημέν</w:t>
      </w:r>
      <w:r w:rsidR="00F26E0A">
        <w:rPr>
          <w:rFonts w:ascii="Bookman Old Style" w:hAnsi="Bookman Old Style"/>
          <w:sz w:val="28"/>
          <w:szCs w:val="28"/>
          <w:lang w:val="el-GR"/>
        </w:rPr>
        <w:t>ο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 xml:space="preserve"> στο κλητήριο</w:t>
      </w:r>
      <w:r w:rsidR="00F26E0A">
        <w:rPr>
          <w:rFonts w:ascii="Bookman Old Style" w:hAnsi="Bookman Old Style"/>
          <w:sz w:val="28"/>
          <w:szCs w:val="28"/>
          <w:lang w:val="el-GR"/>
        </w:rPr>
        <w:t xml:space="preserve"> ένταλμα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 xml:space="preserve">. </w:t>
      </w:r>
      <w:r w:rsidR="00F26E0A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>Το</w:t>
      </w:r>
      <w:r w:rsidR="00F26E0A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 xml:space="preserve">πρωτόδικο Δικαστήριο απέρριψε την </w:t>
      </w:r>
      <w:r w:rsidR="00D047AF" w:rsidRPr="00C57DB9">
        <w:rPr>
          <w:rFonts w:ascii="Bookman Old Style" w:hAnsi="Bookman Old Style"/>
          <w:sz w:val="28"/>
          <w:szCs w:val="28"/>
          <w:lang w:val="el-GR"/>
        </w:rPr>
        <w:t>αίτηση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 xml:space="preserve"> και η </w:t>
      </w:r>
      <w:proofErr w:type="spellStart"/>
      <w:r w:rsidR="00D06BD9">
        <w:rPr>
          <w:rFonts w:ascii="Bookman Old Style" w:hAnsi="Bookman Old Style"/>
          <w:sz w:val="28"/>
          <w:szCs w:val="28"/>
          <w:lang w:val="el-GR"/>
        </w:rPr>
        <w:t>εφεσείουσα</w:t>
      </w:r>
      <w:proofErr w:type="spellEnd"/>
      <w:r w:rsidR="005D2FFC" w:rsidRPr="00C57DB9">
        <w:rPr>
          <w:rFonts w:ascii="Bookman Old Style" w:hAnsi="Bookman Old Style"/>
          <w:sz w:val="28"/>
          <w:szCs w:val="28"/>
          <w:lang w:val="el-GR"/>
        </w:rPr>
        <w:t xml:space="preserve"> καταχώρισε την</w:t>
      </w:r>
      <w:r w:rsidR="00D047AF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>παρούσα έφ</w:t>
      </w:r>
      <w:r w:rsidR="00D047AF">
        <w:rPr>
          <w:rFonts w:ascii="Bookman Old Style" w:hAnsi="Bookman Old Style"/>
          <w:sz w:val="28"/>
          <w:szCs w:val="28"/>
          <w:lang w:val="el-GR"/>
        </w:rPr>
        <w:t>ε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>ση</w:t>
      </w:r>
      <w:r w:rsidR="00D06BD9">
        <w:rPr>
          <w:rFonts w:ascii="Bookman Old Style" w:hAnsi="Bookman Old Style"/>
          <w:sz w:val="28"/>
          <w:szCs w:val="28"/>
          <w:lang w:val="el-GR"/>
        </w:rPr>
        <w:t>,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 xml:space="preserve"> επιδιώκοντας την ανατροπή της </w:t>
      </w:r>
      <w:r w:rsidR="00F26E0A">
        <w:rPr>
          <w:rFonts w:ascii="Bookman Old Style" w:hAnsi="Bookman Old Style"/>
          <w:sz w:val="28"/>
          <w:szCs w:val="28"/>
          <w:lang w:val="el-GR"/>
        </w:rPr>
        <w:t xml:space="preserve">σχετικής 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>απόφασης.</w:t>
      </w:r>
    </w:p>
    <w:p w14:paraId="5837ADE5" w14:textId="77777777" w:rsidR="005D2FFC" w:rsidRPr="00C57DB9" w:rsidRDefault="005D2FFC" w:rsidP="00010C3D">
      <w:pPr>
        <w:tabs>
          <w:tab w:val="left" w:pos="567"/>
        </w:tabs>
        <w:rPr>
          <w:rFonts w:ascii="Bookman Old Style" w:hAnsi="Bookman Old Style"/>
          <w:sz w:val="28"/>
          <w:szCs w:val="28"/>
          <w:lang w:val="el-GR"/>
        </w:rPr>
      </w:pPr>
    </w:p>
    <w:p w14:paraId="03DF968E" w14:textId="75C4B6FA" w:rsidR="00A312C6" w:rsidRDefault="005D2FFC" w:rsidP="00D047AF">
      <w:pPr>
        <w:tabs>
          <w:tab w:val="left" w:pos="567"/>
        </w:tabs>
        <w:spacing w:line="480" w:lineRule="auto"/>
        <w:rPr>
          <w:rFonts w:ascii="Bookman Old Style" w:hAnsi="Bookman Old Style"/>
          <w:sz w:val="28"/>
          <w:szCs w:val="28"/>
          <w:lang w:val="el-GR"/>
        </w:rPr>
      </w:pPr>
      <w:r w:rsidRPr="00C57DB9">
        <w:rPr>
          <w:rFonts w:ascii="Bookman Old Style" w:hAnsi="Bookman Old Style"/>
          <w:sz w:val="28"/>
          <w:szCs w:val="28"/>
          <w:lang w:val="el-GR"/>
        </w:rPr>
        <w:tab/>
        <w:t>Ενώπιο</w:t>
      </w:r>
      <w:r w:rsidR="00D047AF">
        <w:rPr>
          <w:rFonts w:ascii="Bookman Old Style" w:hAnsi="Bookman Old Style"/>
          <w:sz w:val="28"/>
          <w:szCs w:val="28"/>
          <w:lang w:val="el-GR"/>
        </w:rPr>
        <w:t>ν</w:t>
      </w:r>
      <w:r w:rsidRPr="00C57DB9">
        <w:rPr>
          <w:rFonts w:ascii="Bookman Old Style" w:hAnsi="Bookman Old Style"/>
          <w:sz w:val="28"/>
          <w:szCs w:val="28"/>
          <w:lang w:val="el-GR"/>
        </w:rPr>
        <w:t xml:space="preserve"> του Εφετείου </w:t>
      </w:r>
      <w:r w:rsidR="00D06BD9">
        <w:rPr>
          <w:rFonts w:ascii="Bookman Old Style" w:hAnsi="Bookman Old Style"/>
          <w:sz w:val="28"/>
          <w:szCs w:val="28"/>
          <w:lang w:val="el-GR"/>
        </w:rPr>
        <w:t>έγινε αναφορά</w:t>
      </w:r>
      <w:r w:rsidR="00F26E0A">
        <w:rPr>
          <w:rFonts w:ascii="Bookman Old Style" w:hAnsi="Bookman Old Style"/>
          <w:sz w:val="28"/>
          <w:szCs w:val="28"/>
          <w:lang w:val="el-GR"/>
        </w:rPr>
        <w:t xml:space="preserve"> από το συνήγορο των </w:t>
      </w:r>
      <w:proofErr w:type="spellStart"/>
      <w:r w:rsidR="00F26E0A">
        <w:rPr>
          <w:rFonts w:ascii="Bookman Old Style" w:hAnsi="Bookman Old Style"/>
          <w:sz w:val="28"/>
          <w:szCs w:val="28"/>
          <w:lang w:val="el-GR"/>
        </w:rPr>
        <w:t>εφεσιβλήτων</w:t>
      </w:r>
      <w:proofErr w:type="spellEnd"/>
      <w:r w:rsidR="00F26E0A">
        <w:rPr>
          <w:rFonts w:ascii="Bookman Old Style" w:hAnsi="Bookman Old Style"/>
          <w:sz w:val="28"/>
          <w:szCs w:val="28"/>
          <w:lang w:val="el-GR"/>
        </w:rPr>
        <w:t xml:space="preserve"> κ. Ιωαννίδη, </w:t>
      </w:r>
      <w:r w:rsidR="00D06BD9">
        <w:rPr>
          <w:rFonts w:ascii="Bookman Old Style" w:hAnsi="Bookman Old Style"/>
          <w:sz w:val="28"/>
          <w:szCs w:val="28"/>
          <w:lang w:val="el-GR"/>
        </w:rPr>
        <w:t>στην</w:t>
      </w:r>
      <w:r w:rsidR="00F26E0A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4F34DD">
        <w:rPr>
          <w:rFonts w:ascii="Bookman Old Style" w:hAnsi="Bookman Old Style"/>
          <w:sz w:val="28"/>
          <w:szCs w:val="28"/>
          <w:lang w:val="el-GR"/>
        </w:rPr>
        <w:t>Πολιτική</w:t>
      </w:r>
      <w:r w:rsidRPr="00C57DB9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D047AF">
        <w:rPr>
          <w:rFonts w:ascii="Bookman Old Style" w:hAnsi="Bookman Old Style"/>
          <w:sz w:val="28"/>
          <w:szCs w:val="28"/>
          <w:lang w:val="el-GR"/>
        </w:rPr>
        <w:t>Έ</w:t>
      </w:r>
      <w:r w:rsidRPr="00C57DB9">
        <w:rPr>
          <w:rFonts w:ascii="Bookman Old Style" w:hAnsi="Bookman Old Style"/>
          <w:sz w:val="28"/>
          <w:szCs w:val="28"/>
          <w:lang w:val="el-GR"/>
        </w:rPr>
        <w:t>φεση</w:t>
      </w:r>
      <w:r w:rsidR="00F26E0A">
        <w:rPr>
          <w:rFonts w:ascii="Bookman Old Style" w:hAnsi="Bookman Old Style"/>
          <w:sz w:val="28"/>
          <w:szCs w:val="28"/>
          <w:lang w:val="el-GR"/>
        </w:rPr>
        <w:t xml:space="preserve"> </w:t>
      </w:r>
      <w:proofErr w:type="spellStart"/>
      <w:r w:rsidR="00F26E0A">
        <w:rPr>
          <w:rFonts w:ascii="Bookman Old Style" w:hAnsi="Bookman Old Style"/>
          <w:sz w:val="28"/>
          <w:szCs w:val="28"/>
          <w:lang w:val="el-GR"/>
        </w:rPr>
        <w:t>αρ</w:t>
      </w:r>
      <w:proofErr w:type="spellEnd"/>
      <w:r w:rsidR="00F26E0A">
        <w:rPr>
          <w:rFonts w:ascii="Bookman Old Style" w:hAnsi="Bookman Old Style"/>
          <w:sz w:val="28"/>
          <w:szCs w:val="28"/>
          <w:lang w:val="el-GR"/>
        </w:rPr>
        <w:t>.</w:t>
      </w:r>
      <w:r w:rsidRPr="00C57DB9">
        <w:rPr>
          <w:rFonts w:ascii="Bookman Old Style" w:hAnsi="Bookman Old Style"/>
          <w:sz w:val="28"/>
          <w:szCs w:val="28"/>
          <w:lang w:val="el-GR"/>
        </w:rPr>
        <w:t xml:space="preserve"> 317/</w:t>
      </w:r>
      <w:r w:rsidR="00F26E0A">
        <w:rPr>
          <w:rFonts w:ascii="Bookman Old Style" w:hAnsi="Bookman Old Style"/>
          <w:sz w:val="28"/>
          <w:szCs w:val="28"/>
          <w:lang w:val="el-GR"/>
        </w:rPr>
        <w:t>201</w:t>
      </w:r>
      <w:r w:rsidRPr="00C57DB9">
        <w:rPr>
          <w:rFonts w:ascii="Bookman Old Style" w:hAnsi="Bookman Old Style"/>
          <w:sz w:val="28"/>
          <w:szCs w:val="28"/>
          <w:lang w:val="el-GR"/>
        </w:rPr>
        <w:t xml:space="preserve">9. Πρόκειται για έφεση </w:t>
      </w:r>
      <w:r w:rsidR="00F26E0A">
        <w:rPr>
          <w:rFonts w:ascii="Bookman Old Style" w:hAnsi="Bookman Old Style"/>
          <w:sz w:val="28"/>
          <w:szCs w:val="28"/>
          <w:lang w:val="el-GR"/>
        </w:rPr>
        <w:t>διά της οποίας προσβάλλεται</w:t>
      </w:r>
      <w:r w:rsidR="00D06BD9">
        <w:rPr>
          <w:rFonts w:ascii="Bookman Old Style" w:hAnsi="Bookman Old Style"/>
          <w:sz w:val="28"/>
          <w:szCs w:val="28"/>
          <w:lang w:val="el-GR"/>
        </w:rPr>
        <w:t xml:space="preserve"> η</w:t>
      </w:r>
      <w:r w:rsidR="00F26E0A">
        <w:rPr>
          <w:rFonts w:ascii="Bookman Old Style" w:hAnsi="Bookman Old Style"/>
          <w:sz w:val="28"/>
          <w:szCs w:val="28"/>
          <w:lang w:val="el-GR"/>
        </w:rPr>
        <w:t xml:space="preserve">  </w:t>
      </w:r>
      <w:r w:rsidRPr="00C57DB9">
        <w:rPr>
          <w:rFonts w:ascii="Bookman Old Style" w:hAnsi="Bookman Old Style"/>
          <w:sz w:val="28"/>
          <w:szCs w:val="28"/>
          <w:lang w:val="el-GR"/>
        </w:rPr>
        <w:t>τελική απόφαση</w:t>
      </w:r>
      <w:r w:rsidR="00D047AF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Pr="00C57DB9">
        <w:rPr>
          <w:rFonts w:ascii="Bookman Old Style" w:hAnsi="Bookman Old Style"/>
          <w:sz w:val="28"/>
          <w:szCs w:val="28"/>
          <w:lang w:val="el-GR"/>
        </w:rPr>
        <w:t xml:space="preserve">στην </w:t>
      </w:r>
      <w:r w:rsidR="00A312C6">
        <w:rPr>
          <w:rFonts w:ascii="Bookman Old Style" w:hAnsi="Bookman Old Style"/>
          <w:sz w:val="28"/>
          <w:szCs w:val="28"/>
          <w:lang w:val="el-GR"/>
        </w:rPr>
        <w:t>α</w:t>
      </w:r>
      <w:r w:rsidRPr="00C57DB9">
        <w:rPr>
          <w:rFonts w:ascii="Bookman Old Style" w:hAnsi="Bookman Old Style"/>
          <w:sz w:val="28"/>
          <w:szCs w:val="28"/>
          <w:lang w:val="el-GR"/>
        </w:rPr>
        <w:t>γωγή</w:t>
      </w:r>
      <w:r w:rsidR="00D06BD9">
        <w:rPr>
          <w:rFonts w:ascii="Bookman Old Style" w:hAnsi="Bookman Old Style"/>
          <w:sz w:val="28"/>
          <w:szCs w:val="28"/>
          <w:lang w:val="el-GR"/>
        </w:rPr>
        <w:t xml:space="preserve"> </w:t>
      </w:r>
      <w:proofErr w:type="spellStart"/>
      <w:r w:rsidR="00D06BD9">
        <w:rPr>
          <w:rFonts w:ascii="Bookman Old Style" w:hAnsi="Bookman Old Style"/>
          <w:sz w:val="28"/>
          <w:szCs w:val="28"/>
          <w:lang w:val="el-GR"/>
        </w:rPr>
        <w:t>αρ</w:t>
      </w:r>
      <w:proofErr w:type="spellEnd"/>
      <w:r w:rsidR="00D06BD9">
        <w:rPr>
          <w:rFonts w:ascii="Bookman Old Style" w:hAnsi="Bookman Old Style"/>
          <w:sz w:val="28"/>
          <w:szCs w:val="28"/>
          <w:lang w:val="el-GR"/>
        </w:rPr>
        <w:t>.</w:t>
      </w:r>
      <w:r w:rsidRPr="00C57DB9">
        <w:rPr>
          <w:rFonts w:ascii="Bookman Old Style" w:hAnsi="Bookman Old Style"/>
          <w:sz w:val="28"/>
          <w:szCs w:val="28"/>
          <w:lang w:val="el-GR"/>
        </w:rPr>
        <w:t xml:space="preserve"> 4537/</w:t>
      </w:r>
      <w:r w:rsidR="00D047AF">
        <w:rPr>
          <w:rFonts w:ascii="Bookman Old Style" w:hAnsi="Bookman Old Style"/>
          <w:sz w:val="28"/>
          <w:szCs w:val="28"/>
          <w:lang w:val="el-GR"/>
        </w:rPr>
        <w:t>20</w:t>
      </w:r>
      <w:r w:rsidRPr="00C57DB9">
        <w:rPr>
          <w:rFonts w:ascii="Bookman Old Style" w:hAnsi="Bookman Old Style"/>
          <w:sz w:val="28"/>
          <w:szCs w:val="28"/>
          <w:lang w:val="el-GR"/>
        </w:rPr>
        <w:t>09</w:t>
      </w:r>
      <w:r w:rsidR="00107B9C">
        <w:rPr>
          <w:rFonts w:ascii="Bookman Old Style" w:hAnsi="Bookman Old Style"/>
          <w:sz w:val="28"/>
          <w:szCs w:val="28"/>
          <w:lang w:val="el-GR"/>
        </w:rPr>
        <w:t>,</w:t>
      </w:r>
      <w:r w:rsidRPr="00C57DB9">
        <w:rPr>
          <w:rFonts w:ascii="Bookman Old Style" w:hAnsi="Bookman Old Style"/>
          <w:sz w:val="28"/>
          <w:szCs w:val="28"/>
          <w:lang w:val="el-GR"/>
        </w:rPr>
        <w:t xml:space="preserve"> που </w:t>
      </w:r>
      <w:proofErr w:type="spellStart"/>
      <w:r w:rsidRPr="00C57DB9">
        <w:rPr>
          <w:rFonts w:ascii="Bookman Old Style" w:hAnsi="Bookman Old Style"/>
          <w:sz w:val="28"/>
          <w:szCs w:val="28"/>
          <w:lang w:val="el-GR"/>
        </w:rPr>
        <w:t>εξεδόθη</w:t>
      </w:r>
      <w:proofErr w:type="spellEnd"/>
      <w:r w:rsidRPr="00C57DB9">
        <w:rPr>
          <w:rFonts w:ascii="Bookman Old Style" w:hAnsi="Bookman Old Style"/>
          <w:sz w:val="28"/>
          <w:szCs w:val="28"/>
          <w:lang w:val="el-GR"/>
        </w:rPr>
        <w:t xml:space="preserve"> στις 28.6.</w:t>
      </w:r>
      <w:r w:rsidR="00D047AF">
        <w:rPr>
          <w:rFonts w:ascii="Bookman Old Style" w:hAnsi="Bookman Old Style"/>
          <w:sz w:val="28"/>
          <w:szCs w:val="28"/>
          <w:lang w:val="el-GR"/>
        </w:rPr>
        <w:t>20</w:t>
      </w:r>
      <w:r w:rsidRPr="00C57DB9">
        <w:rPr>
          <w:rFonts w:ascii="Bookman Old Style" w:hAnsi="Bookman Old Style"/>
          <w:sz w:val="28"/>
          <w:szCs w:val="28"/>
          <w:lang w:val="el-GR"/>
        </w:rPr>
        <w:t xml:space="preserve">18. </w:t>
      </w:r>
      <w:r w:rsidR="00A312C6">
        <w:rPr>
          <w:rFonts w:ascii="Bookman Old Style" w:hAnsi="Bookman Old Style"/>
          <w:sz w:val="28"/>
          <w:szCs w:val="28"/>
          <w:lang w:val="el-GR"/>
        </w:rPr>
        <w:t>Ο συνήγορος παρέπεμψε, συγχρόνως</w:t>
      </w:r>
      <w:r w:rsidR="00107B9C">
        <w:rPr>
          <w:rFonts w:ascii="Bookman Old Style" w:hAnsi="Bookman Old Style"/>
          <w:sz w:val="28"/>
          <w:szCs w:val="28"/>
          <w:lang w:val="el-GR"/>
        </w:rPr>
        <w:t>, σ</w:t>
      </w:r>
      <w:r w:rsidR="00D06BD9">
        <w:rPr>
          <w:rFonts w:ascii="Bookman Old Style" w:hAnsi="Bookman Old Style"/>
          <w:sz w:val="28"/>
          <w:szCs w:val="28"/>
          <w:lang w:val="el-GR"/>
        </w:rPr>
        <w:t xml:space="preserve">τη σχετική </w:t>
      </w:r>
      <w:r w:rsidR="00A312C6">
        <w:rPr>
          <w:rFonts w:ascii="Bookman Old Style" w:hAnsi="Bookman Old Style"/>
          <w:sz w:val="28"/>
          <w:szCs w:val="28"/>
          <w:lang w:val="el-GR"/>
        </w:rPr>
        <w:t xml:space="preserve">Ειδοποίηση Έφεσης </w:t>
      </w:r>
      <w:r w:rsidR="00D06BD9">
        <w:rPr>
          <w:rFonts w:ascii="Bookman Old Style" w:hAnsi="Bookman Old Style"/>
          <w:sz w:val="28"/>
          <w:szCs w:val="28"/>
          <w:lang w:val="el-GR"/>
        </w:rPr>
        <w:t>από την οποία προκύπτει ότι</w:t>
      </w:r>
      <w:r w:rsidR="00A312C6">
        <w:rPr>
          <w:rFonts w:ascii="Bookman Old Style" w:hAnsi="Bookman Old Style"/>
          <w:sz w:val="28"/>
          <w:szCs w:val="28"/>
          <w:lang w:val="el-GR"/>
        </w:rPr>
        <w:t xml:space="preserve"> με αυτή </w:t>
      </w:r>
      <w:proofErr w:type="spellStart"/>
      <w:r w:rsidR="00A312C6">
        <w:rPr>
          <w:rFonts w:ascii="Bookman Old Style" w:hAnsi="Bookman Old Style"/>
          <w:sz w:val="28"/>
          <w:szCs w:val="28"/>
          <w:lang w:val="el-GR"/>
        </w:rPr>
        <w:t>προσεβλήθη</w:t>
      </w:r>
      <w:proofErr w:type="spellEnd"/>
      <w:r w:rsidR="00A312C6">
        <w:rPr>
          <w:rFonts w:ascii="Bookman Old Style" w:hAnsi="Bookman Old Style"/>
          <w:sz w:val="28"/>
          <w:szCs w:val="28"/>
          <w:lang w:val="el-GR"/>
        </w:rPr>
        <w:t xml:space="preserve"> και η ενδιάμεση απόφαση του πρωτόδικου Δικαστηρίου</w:t>
      </w:r>
      <w:r w:rsidR="00107B9C">
        <w:rPr>
          <w:rFonts w:ascii="Bookman Old Style" w:hAnsi="Bookman Old Style"/>
          <w:sz w:val="28"/>
          <w:szCs w:val="28"/>
          <w:lang w:val="el-GR"/>
        </w:rPr>
        <w:t xml:space="preserve">, </w:t>
      </w:r>
      <w:r w:rsidR="00A312C6">
        <w:rPr>
          <w:rFonts w:ascii="Bookman Old Style" w:hAnsi="Bookman Old Style"/>
          <w:sz w:val="28"/>
          <w:szCs w:val="28"/>
          <w:lang w:val="el-GR"/>
        </w:rPr>
        <w:t>ημερομηνίας 24.3.2016.</w:t>
      </w:r>
    </w:p>
    <w:p w14:paraId="421EDD01" w14:textId="77777777" w:rsidR="00A312C6" w:rsidRPr="00A312C6" w:rsidRDefault="00A312C6" w:rsidP="00D047AF">
      <w:pPr>
        <w:tabs>
          <w:tab w:val="left" w:pos="567"/>
        </w:tabs>
        <w:spacing w:line="480" w:lineRule="auto"/>
        <w:rPr>
          <w:rFonts w:ascii="Bookman Old Style" w:hAnsi="Bookman Old Style"/>
          <w:b/>
          <w:bCs/>
          <w:sz w:val="28"/>
          <w:szCs w:val="28"/>
          <w:lang w:val="el-GR"/>
        </w:rPr>
      </w:pPr>
    </w:p>
    <w:p w14:paraId="74E14E29" w14:textId="77777777" w:rsidR="00A312C6" w:rsidRPr="00A312C6" w:rsidRDefault="00A312C6" w:rsidP="00D047AF">
      <w:pPr>
        <w:tabs>
          <w:tab w:val="left" w:pos="567"/>
        </w:tabs>
        <w:spacing w:line="480" w:lineRule="auto"/>
        <w:rPr>
          <w:rFonts w:ascii="Bookman Old Style" w:hAnsi="Bookman Old Style"/>
          <w:b/>
          <w:bCs/>
          <w:sz w:val="28"/>
          <w:szCs w:val="28"/>
          <w:lang w:val="el-GR"/>
        </w:rPr>
      </w:pPr>
    </w:p>
    <w:p w14:paraId="48B1ADC9" w14:textId="77777777" w:rsidR="00D047AF" w:rsidRDefault="00D047AF" w:rsidP="00AC66F3">
      <w:pPr>
        <w:tabs>
          <w:tab w:val="left" w:pos="567"/>
        </w:tabs>
        <w:rPr>
          <w:rFonts w:ascii="Bookman Old Style" w:hAnsi="Bookman Old Style"/>
          <w:sz w:val="28"/>
          <w:szCs w:val="28"/>
          <w:lang w:val="el-GR"/>
        </w:rPr>
      </w:pPr>
    </w:p>
    <w:p w14:paraId="6CCC7973" w14:textId="77777777" w:rsidR="00FB4389" w:rsidRDefault="00D047AF" w:rsidP="00AC66F3">
      <w:pPr>
        <w:tabs>
          <w:tab w:val="left" w:pos="567"/>
        </w:tabs>
        <w:spacing w:line="480" w:lineRule="auto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ab/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>Π</w:t>
      </w:r>
      <w:r w:rsidR="00D06BD9">
        <w:rPr>
          <w:rFonts w:ascii="Bookman Old Style" w:hAnsi="Bookman Old Style"/>
          <w:sz w:val="28"/>
          <w:szCs w:val="28"/>
          <w:lang w:val="el-GR"/>
        </w:rPr>
        <w:t>ράγματι, π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 xml:space="preserve">έραν της αναφοράς που γίνεται στην όψη της </w:t>
      </w:r>
      <w:r>
        <w:rPr>
          <w:rFonts w:ascii="Bookman Old Style" w:hAnsi="Bookman Old Style"/>
          <w:sz w:val="28"/>
          <w:szCs w:val="28"/>
          <w:lang w:val="el-GR"/>
        </w:rPr>
        <w:t>Ε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 xml:space="preserve">ιδοποίησης </w:t>
      </w:r>
      <w:r>
        <w:rPr>
          <w:rFonts w:ascii="Bookman Old Style" w:hAnsi="Bookman Old Style"/>
          <w:sz w:val="28"/>
          <w:szCs w:val="28"/>
          <w:lang w:val="el-GR"/>
        </w:rPr>
        <w:t>‘</w:t>
      </w:r>
      <w:proofErr w:type="spellStart"/>
      <w:r>
        <w:rPr>
          <w:rFonts w:ascii="Bookman Old Style" w:hAnsi="Bookman Old Style"/>
          <w:sz w:val="28"/>
          <w:szCs w:val="28"/>
          <w:lang w:val="el-GR"/>
        </w:rPr>
        <w:t>Ε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>φεσης</w:t>
      </w:r>
      <w:proofErr w:type="spellEnd"/>
      <w:r w:rsidR="00717A5D">
        <w:rPr>
          <w:rFonts w:ascii="Bookman Old Style" w:hAnsi="Bookman Old Style"/>
          <w:sz w:val="28"/>
          <w:szCs w:val="28"/>
          <w:lang w:val="el-GR"/>
        </w:rPr>
        <w:t xml:space="preserve"> στην εν λόγω ενδιάμεση απόφαση</w:t>
      </w:r>
      <w:r w:rsidR="00D06BD9">
        <w:rPr>
          <w:rFonts w:ascii="Bookman Old Style" w:hAnsi="Bookman Old Style"/>
          <w:sz w:val="28"/>
          <w:szCs w:val="28"/>
          <w:lang w:val="el-GR"/>
        </w:rPr>
        <w:t>,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 xml:space="preserve"> στο σώμα της</w:t>
      </w:r>
      <w:r w:rsidR="00AC66F3">
        <w:rPr>
          <w:rFonts w:ascii="Bookman Old Style" w:hAnsi="Bookman Old Style"/>
          <w:sz w:val="28"/>
          <w:szCs w:val="28"/>
          <w:lang w:val="el-GR"/>
        </w:rPr>
        <w:t>,</w:t>
      </w:r>
      <w:r w:rsidR="00D06BD9">
        <w:rPr>
          <w:rFonts w:ascii="Bookman Old Style" w:hAnsi="Bookman Old Style"/>
          <w:sz w:val="28"/>
          <w:szCs w:val="28"/>
          <w:lang w:val="el-GR"/>
        </w:rPr>
        <w:t xml:space="preserve"> ειδικά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 xml:space="preserve"> στο λόγο 55</w:t>
      </w:r>
      <w:r w:rsidR="000467BA">
        <w:rPr>
          <w:rFonts w:ascii="Bookman Old Style" w:hAnsi="Bookman Old Style"/>
          <w:sz w:val="28"/>
          <w:szCs w:val="28"/>
          <w:lang w:val="el-GR"/>
        </w:rPr>
        <w:t xml:space="preserve"> αναφέρεται</w:t>
      </w:r>
      <w:r w:rsidR="00107B9C">
        <w:rPr>
          <w:rFonts w:ascii="Bookman Old Style" w:hAnsi="Bookman Old Style"/>
          <w:sz w:val="28"/>
          <w:szCs w:val="28"/>
          <w:lang w:val="el-GR"/>
        </w:rPr>
        <w:t>,</w:t>
      </w:r>
      <w:r w:rsidR="000467BA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107B9C">
        <w:rPr>
          <w:rFonts w:ascii="Bookman Old Style" w:hAnsi="Bookman Old Style"/>
          <w:sz w:val="28"/>
          <w:szCs w:val="28"/>
          <w:lang w:val="el-GR"/>
        </w:rPr>
        <w:t xml:space="preserve">επίσης, </w:t>
      </w:r>
      <w:r w:rsidR="000467BA">
        <w:rPr>
          <w:rFonts w:ascii="Bookman Old Style" w:hAnsi="Bookman Old Style"/>
          <w:sz w:val="28"/>
          <w:szCs w:val="28"/>
          <w:lang w:val="el-GR"/>
        </w:rPr>
        <w:t xml:space="preserve">ότι υιοθετούνται και επαναλαμβάνονται οι λόγοι έφεσης και η αιτιολογία στην Πολιτική </w:t>
      </w:r>
      <w:r w:rsidR="00AC66F3">
        <w:rPr>
          <w:rFonts w:ascii="Bookman Old Style" w:hAnsi="Bookman Old Style"/>
          <w:sz w:val="28"/>
          <w:szCs w:val="28"/>
          <w:lang w:val="el-GR"/>
        </w:rPr>
        <w:t>Έ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>φεση</w:t>
      </w:r>
      <w:r w:rsidR="002F1196">
        <w:rPr>
          <w:rFonts w:ascii="Bookman Old Style" w:hAnsi="Bookman Old Style"/>
          <w:sz w:val="28"/>
          <w:szCs w:val="28"/>
          <w:lang w:val="el-GR"/>
        </w:rPr>
        <w:t xml:space="preserve"> </w:t>
      </w:r>
      <w:proofErr w:type="spellStart"/>
      <w:r w:rsidR="002F1196">
        <w:rPr>
          <w:rFonts w:ascii="Bookman Old Style" w:hAnsi="Bookman Old Style"/>
          <w:sz w:val="28"/>
          <w:szCs w:val="28"/>
          <w:lang w:val="el-GR"/>
        </w:rPr>
        <w:t>αρ</w:t>
      </w:r>
      <w:proofErr w:type="spellEnd"/>
      <w:r w:rsidR="002F1196">
        <w:rPr>
          <w:rFonts w:ascii="Bookman Old Style" w:hAnsi="Bookman Old Style"/>
          <w:sz w:val="28"/>
          <w:szCs w:val="28"/>
          <w:lang w:val="el-GR"/>
        </w:rPr>
        <w:t>.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 xml:space="preserve"> Ε155/</w:t>
      </w:r>
      <w:r w:rsidR="002F1196">
        <w:rPr>
          <w:rFonts w:ascii="Bookman Old Style" w:hAnsi="Bookman Old Style"/>
          <w:sz w:val="28"/>
          <w:szCs w:val="28"/>
          <w:lang w:val="el-GR"/>
        </w:rPr>
        <w:t>20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>16</w:t>
      </w:r>
      <w:r w:rsidR="002F1196">
        <w:rPr>
          <w:rFonts w:ascii="Bookman Old Style" w:hAnsi="Bookman Old Style"/>
          <w:sz w:val="28"/>
          <w:szCs w:val="28"/>
          <w:lang w:val="el-GR"/>
        </w:rPr>
        <w:t xml:space="preserve">. </w:t>
      </w:r>
      <w:r w:rsidR="000467BA">
        <w:rPr>
          <w:rFonts w:ascii="Bookman Old Style" w:hAnsi="Bookman Old Style"/>
          <w:sz w:val="28"/>
          <w:szCs w:val="28"/>
          <w:lang w:val="el-GR"/>
        </w:rPr>
        <w:t xml:space="preserve">  Έχ</w:t>
      </w:r>
      <w:r w:rsidR="00107B9C">
        <w:rPr>
          <w:rFonts w:ascii="Bookman Old Style" w:hAnsi="Bookman Old Style"/>
          <w:sz w:val="28"/>
          <w:szCs w:val="28"/>
          <w:lang w:val="el-GR"/>
        </w:rPr>
        <w:t>ει</w:t>
      </w:r>
      <w:r w:rsidR="000467BA">
        <w:rPr>
          <w:rFonts w:ascii="Bookman Old Style" w:hAnsi="Bookman Old Style"/>
          <w:sz w:val="28"/>
          <w:szCs w:val="28"/>
          <w:lang w:val="el-GR"/>
        </w:rPr>
        <w:t xml:space="preserve"> καταστεί έτσι, 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 xml:space="preserve">μέρος της </w:t>
      </w:r>
      <w:r w:rsidR="002F1196">
        <w:rPr>
          <w:rFonts w:ascii="Bookman Old Style" w:hAnsi="Bookman Old Style"/>
          <w:sz w:val="28"/>
          <w:szCs w:val="28"/>
          <w:lang w:val="el-GR"/>
        </w:rPr>
        <w:t>Πολιτικής</w:t>
      </w:r>
      <w:r w:rsidR="00AC66F3">
        <w:rPr>
          <w:rFonts w:ascii="Bookman Old Style" w:hAnsi="Bookman Old Style"/>
          <w:sz w:val="28"/>
          <w:szCs w:val="28"/>
          <w:lang w:val="el-GR"/>
        </w:rPr>
        <w:t xml:space="preserve"> Έφεσης</w:t>
      </w:r>
      <w:r w:rsidR="002F1196">
        <w:rPr>
          <w:rFonts w:ascii="Bookman Old Style" w:hAnsi="Bookman Old Style"/>
          <w:sz w:val="28"/>
          <w:szCs w:val="28"/>
          <w:lang w:val="el-GR"/>
        </w:rPr>
        <w:t xml:space="preserve"> </w:t>
      </w:r>
      <w:proofErr w:type="spellStart"/>
      <w:r w:rsidR="002F1196">
        <w:rPr>
          <w:rFonts w:ascii="Bookman Old Style" w:hAnsi="Bookman Old Style"/>
          <w:sz w:val="28"/>
          <w:szCs w:val="28"/>
          <w:lang w:val="el-GR"/>
        </w:rPr>
        <w:t>αρ</w:t>
      </w:r>
      <w:proofErr w:type="spellEnd"/>
      <w:r w:rsidR="002F1196">
        <w:rPr>
          <w:rFonts w:ascii="Bookman Old Style" w:hAnsi="Bookman Old Style"/>
          <w:sz w:val="28"/>
          <w:szCs w:val="28"/>
          <w:lang w:val="el-GR"/>
        </w:rPr>
        <w:t>.</w:t>
      </w:r>
      <w:r w:rsidR="00AC66F3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>317/</w:t>
      </w:r>
      <w:r w:rsidR="00AC66F3">
        <w:rPr>
          <w:rFonts w:ascii="Bookman Old Style" w:hAnsi="Bookman Old Style"/>
          <w:sz w:val="28"/>
          <w:szCs w:val="28"/>
          <w:lang w:val="el-GR"/>
        </w:rPr>
        <w:t>20</w:t>
      </w:r>
      <w:r w:rsidR="005D2FFC" w:rsidRPr="00C57DB9">
        <w:rPr>
          <w:rFonts w:ascii="Bookman Old Style" w:hAnsi="Bookman Old Style"/>
          <w:sz w:val="28"/>
          <w:szCs w:val="28"/>
          <w:lang w:val="el-GR"/>
        </w:rPr>
        <w:t>19.</w:t>
      </w:r>
      <w:r w:rsidR="00107B9C">
        <w:rPr>
          <w:rFonts w:ascii="Bookman Old Style" w:hAnsi="Bookman Old Style"/>
          <w:sz w:val="28"/>
          <w:szCs w:val="28"/>
          <w:lang w:val="el-GR"/>
        </w:rPr>
        <w:t xml:space="preserve">  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 xml:space="preserve">Η </w:t>
      </w:r>
      <w:r w:rsidR="00107B9C">
        <w:rPr>
          <w:rFonts w:ascii="Bookman Old Style" w:hAnsi="Bookman Old Style"/>
          <w:sz w:val="28"/>
          <w:szCs w:val="28"/>
          <w:lang w:val="el-GR"/>
        </w:rPr>
        <w:t xml:space="preserve">ενσωμάτωση </w:t>
      </w:r>
      <w:r w:rsidR="000467BA">
        <w:rPr>
          <w:rFonts w:ascii="Bookman Old Style" w:hAnsi="Bookman Old Style"/>
          <w:sz w:val="28"/>
          <w:szCs w:val="28"/>
          <w:lang w:val="el-GR"/>
        </w:rPr>
        <w:t>αυτή</w:t>
      </w:r>
      <w:r w:rsidR="00107B9C">
        <w:rPr>
          <w:rFonts w:ascii="Bookman Old Style" w:hAnsi="Bookman Old Style"/>
          <w:sz w:val="28"/>
          <w:szCs w:val="28"/>
          <w:lang w:val="el-GR"/>
        </w:rPr>
        <w:t>,</w:t>
      </w:r>
      <w:r w:rsidR="000467BA">
        <w:rPr>
          <w:rFonts w:ascii="Bookman Old Style" w:hAnsi="Bookman Old Style"/>
          <w:sz w:val="28"/>
          <w:szCs w:val="28"/>
          <w:lang w:val="el-GR"/>
        </w:rPr>
        <w:t xml:space="preserve"> από την </w:t>
      </w:r>
      <w:proofErr w:type="spellStart"/>
      <w:r w:rsidR="000467BA">
        <w:rPr>
          <w:rFonts w:ascii="Bookman Old Style" w:hAnsi="Bookman Old Style"/>
          <w:sz w:val="28"/>
          <w:szCs w:val="28"/>
          <w:lang w:val="el-GR"/>
        </w:rPr>
        <w:t>εφεσείουσα</w:t>
      </w:r>
      <w:proofErr w:type="spellEnd"/>
      <w:r w:rsidR="00107B9C">
        <w:rPr>
          <w:rFonts w:ascii="Bookman Old Style" w:hAnsi="Bookman Old Style"/>
          <w:sz w:val="28"/>
          <w:szCs w:val="28"/>
          <w:lang w:val="el-GR"/>
        </w:rPr>
        <w:t>,</w:t>
      </w:r>
      <w:r w:rsidR="000467BA">
        <w:rPr>
          <w:rFonts w:ascii="Bookman Old Style" w:hAnsi="Bookman Old Style"/>
          <w:sz w:val="28"/>
          <w:szCs w:val="28"/>
          <w:lang w:val="el-GR"/>
        </w:rPr>
        <w:t xml:space="preserve"> της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 xml:space="preserve"> παλαιότερ</w:t>
      </w:r>
      <w:r w:rsidR="00AC66F3">
        <w:rPr>
          <w:rFonts w:ascii="Bookman Old Style" w:hAnsi="Bookman Old Style"/>
          <w:sz w:val="28"/>
          <w:szCs w:val="28"/>
          <w:lang w:val="el-GR"/>
        </w:rPr>
        <w:t>η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>ς έφεσης ήταν μέσα στα δικαιώματα της με βά</w:t>
      </w:r>
      <w:r w:rsidR="00AC66F3">
        <w:rPr>
          <w:rFonts w:ascii="Bookman Old Style" w:hAnsi="Bookman Old Style"/>
          <w:sz w:val="28"/>
          <w:szCs w:val="28"/>
          <w:lang w:val="el-GR"/>
        </w:rPr>
        <w:t>σ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 xml:space="preserve">η το </w:t>
      </w:r>
      <w:r w:rsidR="00C75CF3" w:rsidRPr="002F1196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άρθρο 25</w:t>
      </w:r>
      <w:r w:rsidR="000467BA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(1)(γ)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 xml:space="preserve"> του</w:t>
      </w:r>
      <w:r w:rsidR="002F1196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2F1196" w:rsidRPr="002F1196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περί Δικαστηρίων </w:t>
      </w:r>
      <w:r w:rsidR="00C75CF3" w:rsidRPr="002F1196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Νόμου 14/</w:t>
      </w:r>
      <w:r w:rsidR="002F1196" w:rsidRPr="002F1196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19</w:t>
      </w:r>
      <w:r w:rsidR="00C75CF3" w:rsidRPr="002F1196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60</w:t>
      </w:r>
      <w:r w:rsidR="00107B9C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, (Ν.14/1960)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>. Το</w:t>
      </w:r>
      <w:r w:rsidR="00C75CF3" w:rsidRPr="002F1196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2F1196" w:rsidRPr="000467BA">
        <w:rPr>
          <w:rFonts w:ascii="Bookman Old Style" w:hAnsi="Bookman Old Style"/>
          <w:sz w:val="28"/>
          <w:szCs w:val="28"/>
          <w:lang w:val="el-GR"/>
        </w:rPr>
        <w:t xml:space="preserve">άρθρο </w:t>
      </w:r>
      <w:r w:rsidR="000467BA" w:rsidRPr="000467BA">
        <w:rPr>
          <w:rFonts w:ascii="Bookman Old Style" w:hAnsi="Bookman Old Style"/>
          <w:sz w:val="28"/>
          <w:szCs w:val="28"/>
          <w:lang w:val="el-GR"/>
        </w:rPr>
        <w:t xml:space="preserve">αυτό 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>στ</w:t>
      </w:r>
      <w:r w:rsidR="00107B9C">
        <w:rPr>
          <w:rFonts w:ascii="Bookman Old Style" w:hAnsi="Bookman Old Style"/>
          <w:sz w:val="28"/>
          <w:szCs w:val="28"/>
          <w:lang w:val="el-GR"/>
        </w:rPr>
        <w:t>ο βαθμό που ενδιαφέρει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 xml:space="preserve"> αναφέρει ότι</w:t>
      </w:r>
      <w:r w:rsidR="00FB4389">
        <w:rPr>
          <w:rFonts w:ascii="Bookman Old Style" w:hAnsi="Bookman Old Style"/>
          <w:sz w:val="28"/>
          <w:szCs w:val="28"/>
          <w:lang w:val="el-GR"/>
        </w:rPr>
        <w:t>:</w:t>
      </w:r>
    </w:p>
    <w:p w14:paraId="17D34155" w14:textId="77777777" w:rsidR="00FB4389" w:rsidRPr="00FB4389" w:rsidRDefault="00FB4389" w:rsidP="00FB4389">
      <w:pPr>
        <w:spacing w:line="360" w:lineRule="auto"/>
        <w:ind w:left="851"/>
        <w:rPr>
          <w:rFonts w:ascii="Bookman Old Style" w:hAnsi="Bookman Old Style"/>
          <w:sz w:val="24"/>
          <w:szCs w:val="24"/>
          <w:lang w:val="el-GR"/>
        </w:rPr>
      </w:pPr>
    </w:p>
    <w:p w14:paraId="36AB6A97" w14:textId="2DD248FE" w:rsidR="00FB4389" w:rsidRPr="00FB4389" w:rsidRDefault="00C75CF3" w:rsidP="00FB4389">
      <w:pPr>
        <w:spacing w:line="360" w:lineRule="auto"/>
        <w:ind w:left="851"/>
        <w:rPr>
          <w:rFonts w:ascii="Bookman Old Style" w:hAnsi="Bookman Old Style"/>
          <w:i/>
          <w:iCs/>
          <w:sz w:val="24"/>
          <w:szCs w:val="24"/>
          <w:lang w:val="el-GR"/>
        </w:rPr>
      </w:pPr>
      <w:r w:rsidRPr="00FB4389">
        <w:rPr>
          <w:rFonts w:ascii="Bookman Old Style" w:hAnsi="Bookman Old Style"/>
          <w:sz w:val="24"/>
          <w:szCs w:val="24"/>
          <w:lang w:val="el-GR"/>
        </w:rPr>
        <w:t>«</w:t>
      </w:r>
      <w:r w:rsidR="00FB4389" w:rsidRPr="00FB4389">
        <w:rPr>
          <w:rFonts w:ascii="Bookman Old Style" w:hAnsi="Bookman Old Style"/>
          <w:sz w:val="24"/>
          <w:szCs w:val="24"/>
          <w:lang w:val="el-GR"/>
        </w:rPr>
        <w:t xml:space="preserve">25.(1)  </w:t>
      </w:r>
      <w:r w:rsidR="00107B9C" w:rsidRPr="00FB4389">
        <w:rPr>
          <w:rFonts w:ascii="Bookman Old Style" w:hAnsi="Bookman Old Style"/>
          <w:i/>
          <w:iCs/>
          <w:sz w:val="24"/>
          <w:szCs w:val="24"/>
          <w:lang w:val="el-GR"/>
        </w:rPr>
        <w:t xml:space="preserve">Τηρουμένου οποιουδήποτε διαδικαστικού κανονισμού, σε έφεση ενώπιον του </w:t>
      </w:r>
      <w:proofErr w:type="spellStart"/>
      <w:r w:rsidR="00107B9C" w:rsidRPr="00FB4389">
        <w:rPr>
          <w:rFonts w:ascii="Bookman Old Style" w:hAnsi="Bookman Old Style"/>
          <w:i/>
          <w:iCs/>
          <w:sz w:val="24"/>
          <w:szCs w:val="24"/>
          <w:lang w:val="el-GR"/>
        </w:rPr>
        <w:t>Ανωτάτου</w:t>
      </w:r>
      <w:proofErr w:type="spellEnd"/>
      <w:r w:rsidR="00107B9C" w:rsidRPr="00FB4389">
        <w:rPr>
          <w:rFonts w:ascii="Bookman Old Style" w:hAnsi="Bookman Old Style"/>
          <w:i/>
          <w:iCs/>
          <w:sz w:val="24"/>
          <w:szCs w:val="24"/>
          <w:lang w:val="el-GR"/>
        </w:rPr>
        <w:t xml:space="preserve"> Δικαστηρίου υπόκειται-</w:t>
      </w:r>
    </w:p>
    <w:p w14:paraId="7746FC88" w14:textId="7952D973" w:rsidR="00FB4389" w:rsidRPr="00FB4389" w:rsidRDefault="00FB4389" w:rsidP="00FB4389">
      <w:pPr>
        <w:spacing w:line="360" w:lineRule="auto"/>
        <w:ind w:left="851"/>
        <w:rPr>
          <w:rFonts w:ascii="Bookman Old Style" w:hAnsi="Bookman Old Style"/>
          <w:i/>
          <w:iCs/>
          <w:sz w:val="24"/>
          <w:szCs w:val="24"/>
          <w:lang w:val="el-GR"/>
        </w:rPr>
      </w:pPr>
    </w:p>
    <w:p w14:paraId="7A6D0E47" w14:textId="5022E372" w:rsidR="00FB4389" w:rsidRPr="00FB4389" w:rsidRDefault="00FB4389" w:rsidP="00FB4389">
      <w:pPr>
        <w:spacing w:line="360" w:lineRule="auto"/>
        <w:ind w:left="851"/>
        <w:rPr>
          <w:rFonts w:ascii="Bookman Old Style" w:hAnsi="Bookman Old Style"/>
          <w:i/>
          <w:iCs/>
          <w:sz w:val="24"/>
          <w:szCs w:val="24"/>
          <w:lang w:val="el-GR"/>
        </w:rPr>
      </w:pPr>
      <w:r w:rsidRPr="00FB4389">
        <w:rPr>
          <w:rFonts w:ascii="Bookman Old Style" w:hAnsi="Bookman Old Style"/>
          <w:i/>
          <w:iCs/>
          <w:sz w:val="24"/>
          <w:szCs w:val="24"/>
          <w:lang w:val="el-GR"/>
        </w:rPr>
        <w:t>(α)</w:t>
      </w:r>
      <w:r>
        <w:rPr>
          <w:rFonts w:ascii="Bookman Old Style" w:hAnsi="Bookman Old Style"/>
          <w:i/>
          <w:iCs/>
          <w:sz w:val="24"/>
          <w:szCs w:val="24"/>
          <w:lang w:val="el-GR"/>
        </w:rPr>
        <w:t xml:space="preserve">  </w:t>
      </w:r>
      <w:r w:rsidRPr="00FB4389">
        <w:rPr>
          <w:rFonts w:ascii="Bookman Old Style" w:hAnsi="Bookman Old Style"/>
          <w:i/>
          <w:iCs/>
          <w:sz w:val="24"/>
          <w:szCs w:val="24"/>
          <w:lang w:val="el-GR"/>
        </w:rPr>
        <w:t>………………</w:t>
      </w:r>
      <w:r>
        <w:rPr>
          <w:rFonts w:ascii="Bookman Old Style" w:hAnsi="Bookman Old Style"/>
          <w:i/>
          <w:iCs/>
          <w:sz w:val="24"/>
          <w:szCs w:val="24"/>
          <w:lang w:val="el-GR"/>
        </w:rPr>
        <w:t>…………………………………………………………………</w:t>
      </w:r>
    </w:p>
    <w:p w14:paraId="6FA672C5" w14:textId="28F64B96" w:rsidR="00FB4389" w:rsidRPr="00FB4389" w:rsidRDefault="00FB4389" w:rsidP="00FB4389">
      <w:pPr>
        <w:spacing w:line="360" w:lineRule="auto"/>
        <w:ind w:left="851"/>
        <w:rPr>
          <w:rFonts w:ascii="Bookman Old Style" w:hAnsi="Bookman Old Style"/>
          <w:i/>
          <w:iCs/>
          <w:sz w:val="24"/>
          <w:szCs w:val="24"/>
          <w:lang w:val="el-GR"/>
        </w:rPr>
      </w:pPr>
      <w:r w:rsidRPr="00FB4389">
        <w:rPr>
          <w:rFonts w:ascii="Bookman Old Style" w:hAnsi="Bookman Old Style"/>
          <w:i/>
          <w:iCs/>
          <w:sz w:val="24"/>
          <w:szCs w:val="24"/>
          <w:lang w:val="el-GR"/>
        </w:rPr>
        <w:t>(β)</w:t>
      </w:r>
      <w:r>
        <w:rPr>
          <w:rFonts w:ascii="Bookman Old Style" w:hAnsi="Bookman Old Style"/>
          <w:i/>
          <w:iCs/>
          <w:sz w:val="24"/>
          <w:szCs w:val="24"/>
          <w:lang w:val="el-GR"/>
        </w:rPr>
        <w:t xml:space="preserve">  </w:t>
      </w:r>
      <w:r w:rsidRPr="00FB4389">
        <w:rPr>
          <w:rFonts w:ascii="Bookman Old Style" w:hAnsi="Bookman Old Style"/>
          <w:i/>
          <w:iCs/>
          <w:sz w:val="24"/>
          <w:szCs w:val="24"/>
          <w:lang w:val="el-GR"/>
        </w:rPr>
        <w:t>………………</w:t>
      </w:r>
      <w:r>
        <w:rPr>
          <w:rFonts w:ascii="Bookman Old Style" w:hAnsi="Bookman Old Style"/>
          <w:i/>
          <w:iCs/>
          <w:sz w:val="24"/>
          <w:szCs w:val="24"/>
          <w:lang w:val="el-GR"/>
        </w:rPr>
        <w:t>…………………………………………………………………</w:t>
      </w:r>
    </w:p>
    <w:p w14:paraId="4D1BA255" w14:textId="7CFC71A7" w:rsidR="00FB4389" w:rsidRPr="00FB4389" w:rsidRDefault="00FB4389" w:rsidP="00FB4389">
      <w:pPr>
        <w:spacing w:line="360" w:lineRule="auto"/>
        <w:ind w:left="851"/>
        <w:rPr>
          <w:rFonts w:ascii="Bookman Old Style" w:hAnsi="Bookman Old Style"/>
          <w:i/>
          <w:iCs/>
          <w:sz w:val="24"/>
          <w:szCs w:val="24"/>
          <w:lang w:val="el-GR"/>
        </w:rPr>
      </w:pPr>
      <w:r w:rsidRPr="00FB4389">
        <w:rPr>
          <w:rFonts w:ascii="Bookman Old Style" w:hAnsi="Bookman Old Style"/>
          <w:i/>
          <w:iCs/>
          <w:sz w:val="24"/>
          <w:szCs w:val="24"/>
          <w:lang w:val="el-GR"/>
        </w:rPr>
        <w:t>(γ)</w:t>
      </w:r>
      <w:r>
        <w:rPr>
          <w:rFonts w:ascii="Bookman Old Style" w:hAnsi="Bookman Old Style"/>
          <w:i/>
          <w:iCs/>
          <w:sz w:val="24"/>
          <w:szCs w:val="24"/>
          <w:lang w:val="el-GR"/>
        </w:rPr>
        <w:t xml:space="preserve">  </w:t>
      </w:r>
      <w:r w:rsidR="00A56194">
        <w:rPr>
          <w:rFonts w:ascii="Bookman Old Style" w:hAnsi="Bookman Old Style"/>
          <w:i/>
          <w:iCs/>
          <w:sz w:val="24"/>
          <w:szCs w:val="24"/>
          <w:lang w:val="el-GR"/>
        </w:rPr>
        <w:t>ενδιάμεσες αποφάσεις απόλυτα καθοριστικές ως προς το αποτέλεσμα τους για τα δικαιώματα των διαδίκων</w:t>
      </w:r>
    </w:p>
    <w:p w14:paraId="390243D0" w14:textId="77777777" w:rsidR="00FB4389" w:rsidRPr="00FB4389" w:rsidRDefault="00FB4389" w:rsidP="00FB4389">
      <w:pPr>
        <w:spacing w:line="360" w:lineRule="auto"/>
        <w:ind w:left="851"/>
        <w:rPr>
          <w:rFonts w:ascii="Bookman Old Style" w:hAnsi="Bookman Old Style"/>
          <w:i/>
          <w:iCs/>
          <w:sz w:val="24"/>
          <w:szCs w:val="24"/>
          <w:lang w:val="el-GR"/>
        </w:rPr>
      </w:pPr>
    </w:p>
    <w:p w14:paraId="6323BFC5" w14:textId="18037FBB" w:rsidR="00FB4389" w:rsidRDefault="00FB4389" w:rsidP="00FB4389">
      <w:pPr>
        <w:spacing w:line="360" w:lineRule="auto"/>
        <w:ind w:left="851"/>
        <w:rPr>
          <w:rFonts w:ascii="Bookman Old Style" w:hAnsi="Bookman Old Style"/>
          <w:i/>
          <w:iCs/>
          <w:sz w:val="24"/>
          <w:szCs w:val="24"/>
          <w:lang w:val="el-GR"/>
        </w:rPr>
      </w:pPr>
      <w:r w:rsidRPr="00FB4389">
        <w:rPr>
          <w:rFonts w:ascii="Bookman Old Style" w:hAnsi="Bookman Old Style"/>
          <w:i/>
          <w:iCs/>
          <w:sz w:val="24"/>
          <w:szCs w:val="24"/>
          <w:lang w:val="el-GR"/>
        </w:rPr>
        <w:t>Νοείται ότι, σε κάθε περίπτωση, διάδικος δεν αποστερείται του δικαιώματος να εγείρει ζητήματα που αφορούν οποιαδήποτε ενδιάμεση απόφαση στο στάδιο της έφεσης εναντίον της τελικής απόφασης.»</w:t>
      </w:r>
    </w:p>
    <w:p w14:paraId="5947D7C3" w14:textId="77777777" w:rsidR="00FB4389" w:rsidRPr="00FB4389" w:rsidRDefault="00FB4389" w:rsidP="00FB4389">
      <w:pPr>
        <w:spacing w:line="360" w:lineRule="auto"/>
        <w:ind w:left="851"/>
        <w:rPr>
          <w:rFonts w:ascii="Bookman Old Style" w:hAnsi="Bookman Old Style"/>
          <w:i/>
          <w:iCs/>
          <w:sz w:val="24"/>
          <w:szCs w:val="24"/>
          <w:lang w:val="el-GR"/>
        </w:rPr>
      </w:pPr>
    </w:p>
    <w:p w14:paraId="3F890D71" w14:textId="77777777" w:rsidR="00FB4389" w:rsidRDefault="00C75CF3" w:rsidP="00AC66F3">
      <w:pPr>
        <w:tabs>
          <w:tab w:val="left" w:pos="567"/>
        </w:tabs>
        <w:spacing w:line="480" w:lineRule="auto"/>
        <w:rPr>
          <w:rFonts w:ascii="Bookman Old Style" w:hAnsi="Bookman Old Style"/>
          <w:sz w:val="28"/>
          <w:szCs w:val="28"/>
          <w:lang w:val="el-GR"/>
        </w:rPr>
      </w:pPr>
      <w:r w:rsidRPr="00C57DB9">
        <w:rPr>
          <w:rFonts w:ascii="Bookman Old Style" w:hAnsi="Bookman Old Style"/>
          <w:sz w:val="28"/>
          <w:szCs w:val="28"/>
          <w:lang w:val="el-GR"/>
        </w:rPr>
        <w:t>Αυτό προφανώς έπραξε σ</w:t>
      </w:r>
      <w:r w:rsidR="00AC66F3">
        <w:rPr>
          <w:rFonts w:ascii="Bookman Old Style" w:hAnsi="Bookman Old Style"/>
          <w:sz w:val="28"/>
          <w:szCs w:val="28"/>
          <w:lang w:val="el-GR"/>
        </w:rPr>
        <w:t xml:space="preserve">την </w:t>
      </w:r>
      <w:r w:rsidRPr="00C57DB9">
        <w:rPr>
          <w:rFonts w:ascii="Bookman Old Style" w:hAnsi="Bookman Old Style"/>
          <w:sz w:val="28"/>
          <w:szCs w:val="28"/>
          <w:lang w:val="el-GR"/>
        </w:rPr>
        <w:t>προκειμένη περίπτω</w:t>
      </w:r>
      <w:r w:rsidR="00AC66F3">
        <w:rPr>
          <w:rFonts w:ascii="Bookman Old Style" w:hAnsi="Bookman Old Style"/>
          <w:sz w:val="28"/>
          <w:szCs w:val="28"/>
          <w:lang w:val="el-GR"/>
        </w:rPr>
        <w:t>σ</w:t>
      </w:r>
      <w:r w:rsidRPr="00C57DB9">
        <w:rPr>
          <w:rFonts w:ascii="Bookman Old Style" w:hAnsi="Bookman Old Style"/>
          <w:sz w:val="28"/>
          <w:szCs w:val="28"/>
          <w:lang w:val="el-GR"/>
        </w:rPr>
        <w:t xml:space="preserve">η η </w:t>
      </w:r>
      <w:proofErr w:type="spellStart"/>
      <w:r w:rsidR="002F1196">
        <w:rPr>
          <w:rFonts w:ascii="Bookman Old Style" w:hAnsi="Bookman Old Style"/>
          <w:sz w:val="28"/>
          <w:szCs w:val="28"/>
          <w:lang w:val="el-GR"/>
        </w:rPr>
        <w:t>ε</w:t>
      </w:r>
      <w:r w:rsidRPr="00C57DB9">
        <w:rPr>
          <w:rFonts w:ascii="Bookman Old Style" w:hAnsi="Bookman Old Style"/>
          <w:sz w:val="28"/>
          <w:szCs w:val="28"/>
          <w:lang w:val="el-GR"/>
        </w:rPr>
        <w:t>φεσείουσα</w:t>
      </w:r>
      <w:proofErr w:type="spellEnd"/>
      <w:r w:rsidRPr="00C57DB9">
        <w:rPr>
          <w:rFonts w:ascii="Bookman Old Style" w:hAnsi="Bookman Old Style"/>
          <w:sz w:val="28"/>
          <w:szCs w:val="28"/>
          <w:lang w:val="el-GR"/>
        </w:rPr>
        <w:t xml:space="preserve"> στο πλαίσιο </w:t>
      </w:r>
      <w:r w:rsidR="002F1196">
        <w:rPr>
          <w:rFonts w:ascii="Bookman Old Style" w:hAnsi="Bookman Old Style"/>
          <w:sz w:val="28"/>
          <w:szCs w:val="28"/>
          <w:lang w:val="el-GR"/>
        </w:rPr>
        <w:t>της Πολιτικής</w:t>
      </w:r>
      <w:r w:rsidRPr="00C57DB9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AC66F3">
        <w:rPr>
          <w:rFonts w:ascii="Bookman Old Style" w:hAnsi="Bookman Old Style"/>
          <w:sz w:val="28"/>
          <w:szCs w:val="28"/>
          <w:lang w:val="el-GR"/>
        </w:rPr>
        <w:t>Έ</w:t>
      </w:r>
      <w:r w:rsidRPr="00C57DB9">
        <w:rPr>
          <w:rFonts w:ascii="Bookman Old Style" w:hAnsi="Bookman Old Style"/>
          <w:sz w:val="28"/>
          <w:szCs w:val="28"/>
          <w:lang w:val="el-GR"/>
        </w:rPr>
        <w:t>φεσης</w:t>
      </w:r>
      <w:r w:rsidR="002F1196">
        <w:rPr>
          <w:rFonts w:ascii="Bookman Old Style" w:hAnsi="Bookman Old Style"/>
          <w:sz w:val="28"/>
          <w:szCs w:val="28"/>
          <w:lang w:val="el-GR"/>
        </w:rPr>
        <w:t xml:space="preserve"> </w:t>
      </w:r>
      <w:proofErr w:type="spellStart"/>
      <w:r w:rsidR="002F1196">
        <w:rPr>
          <w:rFonts w:ascii="Bookman Old Style" w:hAnsi="Bookman Old Style"/>
          <w:sz w:val="28"/>
          <w:szCs w:val="28"/>
          <w:lang w:val="el-GR"/>
        </w:rPr>
        <w:t>αρ</w:t>
      </w:r>
      <w:proofErr w:type="spellEnd"/>
      <w:r w:rsidR="002F1196">
        <w:rPr>
          <w:rFonts w:ascii="Bookman Old Style" w:hAnsi="Bookman Old Style"/>
          <w:sz w:val="28"/>
          <w:szCs w:val="28"/>
          <w:lang w:val="el-GR"/>
        </w:rPr>
        <w:t>.</w:t>
      </w:r>
      <w:r w:rsidRPr="00C57DB9">
        <w:rPr>
          <w:rFonts w:ascii="Bookman Old Style" w:hAnsi="Bookman Old Style"/>
          <w:sz w:val="28"/>
          <w:szCs w:val="28"/>
          <w:lang w:val="el-GR"/>
        </w:rPr>
        <w:t xml:space="preserve"> 317/</w:t>
      </w:r>
      <w:r w:rsidR="002F1196">
        <w:rPr>
          <w:rFonts w:ascii="Bookman Old Style" w:hAnsi="Bookman Old Style"/>
          <w:sz w:val="28"/>
          <w:szCs w:val="28"/>
          <w:lang w:val="el-GR"/>
        </w:rPr>
        <w:t>20</w:t>
      </w:r>
      <w:r w:rsidRPr="00C57DB9">
        <w:rPr>
          <w:rFonts w:ascii="Bookman Old Style" w:hAnsi="Bookman Old Style"/>
          <w:sz w:val="28"/>
          <w:szCs w:val="28"/>
          <w:lang w:val="el-GR"/>
        </w:rPr>
        <w:t xml:space="preserve">19. </w:t>
      </w:r>
    </w:p>
    <w:p w14:paraId="21E83BE7" w14:textId="77777777" w:rsidR="00FB4389" w:rsidRDefault="00FB4389" w:rsidP="00AC66F3">
      <w:pPr>
        <w:tabs>
          <w:tab w:val="left" w:pos="567"/>
        </w:tabs>
        <w:spacing w:line="480" w:lineRule="auto"/>
        <w:rPr>
          <w:rFonts w:ascii="Bookman Old Style" w:hAnsi="Bookman Old Style"/>
          <w:sz w:val="28"/>
          <w:szCs w:val="28"/>
          <w:lang w:val="el-GR"/>
        </w:rPr>
      </w:pPr>
    </w:p>
    <w:p w14:paraId="5787C565" w14:textId="3800884F" w:rsidR="00C0313C" w:rsidRPr="00D329D6" w:rsidRDefault="00FB4389" w:rsidP="00AC66F3">
      <w:pPr>
        <w:tabs>
          <w:tab w:val="left" w:pos="567"/>
        </w:tabs>
        <w:spacing w:line="480" w:lineRule="auto"/>
        <w:rPr>
          <w:rFonts w:ascii="Bookman Old Style" w:hAnsi="Bookman Old Style"/>
          <w:b/>
          <w:bCs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lastRenderedPageBreak/>
        <w:tab/>
      </w:r>
      <w:r w:rsidR="000467BA">
        <w:rPr>
          <w:rFonts w:ascii="Bookman Old Style" w:hAnsi="Bookman Old Style"/>
          <w:sz w:val="28"/>
          <w:szCs w:val="28"/>
          <w:lang w:val="el-GR"/>
        </w:rPr>
        <w:t xml:space="preserve">Επομένως, 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>τώρα υπάρχουν δύο εφέσ</w:t>
      </w:r>
      <w:r w:rsidR="00AC66F3">
        <w:rPr>
          <w:rFonts w:ascii="Bookman Old Style" w:hAnsi="Bookman Old Style"/>
          <w:sz w:val="28"/>
          <w:szCs w:val="28"/>
          <w:lang w:val="el-GR"/>
        </w:rPr>
        <w:t>ει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 xml:space="preserve">ς </w:t>
      </w:r>
      <w:r w:rsidR="00D67CC9">
        <w:rPr>
          <w:rFonts w:ascii="Bookman Old Style" w:hAnsi="Bookman Old Style"/>
          <w:sz w:val="28"/>
          <w:szCs w:val="28"/>
          <w:lang w:val="el-GR"/>
        </w:rPr>
        <w:t>με το ίδιο αντικείμενο.</w:t>
      </w:r>
      <w:r w:rsidR="002F1196">
        <w:rPr>
          <w:rFonts w:ascii="Bookman Old Style" w:hAnsi="Bookman Old Style"/>
          <w:sz w:val="28"/>
          <w:szCs w:val="28"/>
          <w:lang w:val="el-GR"/>
        </w:rPr>
        <w:t xml:space="preserve">  Βέβαια, 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 xml:space="preserve">με δεδομένη την τελική απόφαση στην </w:t>
      </w:r>
      <w:r w:rsidR="002F1196">
        <w:rPr>
          <w:rFonts w:ascii="Bookman Old Style" w:hAnsi="Bookman Old Style"/>
          <w:sz w:val="28"/>
          <w:szCs w:val="28"/>
          <w:lang w:val="el-GR"/>
        </w:rPr>
        <w:t>α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>γωγή</w:t>
      </w:r>
      <w:r w:rsidR="002F1196">
        <w:rPr>
          <w:rFonts w:ascii="Bookman Old Style" w:hAnsi="Bookman Old Style"/>
          <w:sz w:val="28"/>
          <w:szCs w:val="28"/>
          <w:lang w:val="el-GR"/>
        </w:rPr>
        <w:t xml:space="preserve"> </w:t>
      </w:r>
      <w:proofErr w:type="spellStart"/>
      <w:r w:rsidR="002F1196">
        <w:rPr>
          <w:rFonts w:ascii="Bookman Old Style" w:hAnsi="Bookman Old Style"/>
          <w:sz w:val="28"/>
          <w:szCs w:val="28"/>
          <w:lang w:val="el-GR"/>
        </w:rPr>
        <w:t>αρ</w:t>
      </w:r>
      <w:proofErr w:type="spellEnd"/>
      <w:r w:rsidR="002F1196">
        <w:rPr>
          <w:rFonts w:ascii="Bookman Old Style" w:hAnsi="Bookman Old Style"/>
          <w:sz w:val="28"/>
          <w:szCs w:val="28"/>
          <w:lang w:val="el-GR"/>
        </w:rPr>
        <w:t>.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 xml:space="preserve"> 4337/</w:t>
      </w:r>
      <w:r w:rsidR="00AC66F3">
        <w:rPr>
          <w:rFonts w:ascii="Bookman Old Style" w:hAnsi="Bookman Old Style"/>
          <w:sz w:val="28"/>
          <w:szCs w:val="28"/>
          <w:lang w:val="el-GR"/>
        </w:rPr>
        <w:t>20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>19 δεν τίθεται</w:t>
      </w:r>
      <w:r w:rsidR="000467BA">
        <w:rPr>
          <w:rFonts w:ascii="Bookman Old Style" w:hAnsi="Bookman Old Style"/>
          <w:sz w:val="28"/>
          <w:szCs w:val="28"/>
          <w:lang w:val="el-GR"/>
        </w:rPr>
        <w:t>,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2F1196">
        <w:rPr>
          <w:rFonts w:ascii="Bookman Old Style" w:hAnsi="Bookman Old Style"/>
          <w:sz w:val="28"/>
          <w:szCs w:val="28"/>
          <w:lang w:val="el-GR"/>
        </w:rPr>
        <w:t>πλέον</w:t>
      </w:r>
      <w:r w:rsidR="000467BA">
        <w:rPr>
          <w:rFonts w:ascii="Bookman Old Style" w:hAnsi="Bookman Old Style"/>
          <w:sz w:val="28"/>
          <w:szCs w:val="28"/>
          <w:lang w:val="el-GR"/>
        </w:rPr>
        <w:t>,</w:t>
      </w:r>
      <w:r w:rsidR="002F1196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 xml:space="preserve">θέμα να τεθεί προς την </w:t>
      </w:r>
      <w:proofErr w:type="spellStart"/>
      <w:r w:rsidR="002F1196">
        <w:rPr>
          <w:rFonts w:ascii="Bookman Old Style" w:hAnsi="Bookman Old Style"/>
          <w:sz w:val="28"/>
          <w:szCs w:val="28"/>
          <w:lang w:val="el-GR"/>
        </w:rPr>
        <w:t>ε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>φεσείουσα</w:t>
      </w:r>
      <w:proofErr w:type="spellEnd"/>
      <w:r w:rsidR="00C75CF3" w:rsidRPr="00C57DB9">
        <w:rPr>
          <w:rFonts w:ascii="Bookman Old Style" w:hAnsi="Bookman Old Style"/>
          <w:sz w:val="28"/>
          <w:szCs w:val="28"/>
          <w:lang w:val="el-GR"/>
        </w:rPr>
        <w:t xml:space="preserve"> να προβεί σε επιλογή ποιας από τις δύο εφέσεις </w:t>
      </w:r>
      <w:r w:rsidR="002F1196">
        <w:rPr>
          <w:rFonts w:ascii="Bookman Old Style" w:hAnsi="Bookman Old Style"/>
          <w:sz w:val="28"/>
          <w:szCs w:val="28"/>
          <w:lang w:val="el-GR"/>
        </w:rPr>
        <w:t xml:space="preserve">επιθυμεί να προωθήσει.  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>Είναι προφανές ότι με την καταχώριση της</w:t>
      </w:r>
      <w:r w:rsidR="00AC66F3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2F1196">
        <w:rPr>
          <w:rFonts w:ascii="Bookman Old Style" w:hAnsi="Bookman Old Style"/>
          <w:sz w:val="28"/>
          <w:szCs w:val="28"/>
          <w:lang w:val="el-GR"/>
        </w:rPr>
        <w:t>Πολιτικής Έφεσ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 xml:space="preserve">ης </w:t>
      </w:r>
      <w:proofErr w:type="spellStart"/>
      <w:r w:rsidR="002F1196">
        <w:rPr>
          <w:rFonts w:ascii="Bookman Old Style" w:hAnsi="Bookman Old Style"/>
          <w:sz w:val="28"/>
          <w:szCs w:val="28"/>
          <w:lang w:val="el-GR"/>
        </w:rPr>
        <w:t>αρ</w:t>
      </w:r>
      <w:proofErr w:type="spellEnd"/>
      <w:r w:rsidR="002F1196">
        <w:rPr>
          <w:rFonts w:ascii="Bookman Old Style" w:hAnsi="Bookman Old Style"/>
          <w:sz w:val="28"/>
          <w:szCs w:val="28"/>
          <w:lang w:val="el-GR"/>
        </w:rPr>
        <w:t xml:space="preserve">. 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>317/</w:t>
      </w:r>
      <w:r w:rsidR="00C83588" w:rsidRPr="00C83588">
        <w:rPr>
          <w:rFonts w:ascii="Bookman Old Style" w:hAnsi="Bookman Old Style"/>
          <w:sz w:val="28"/>
          <w:szCs w:val="28"/>
          <w:lang w:val="el-GR"/>
        </w:rPr>
        <w:t>20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>19 και τη συμπερίληψη σε αυτή ολόκληρης</w:t>
      </w:r>
      <w:r>
        <w:rPr>
          <w:rFonts w:ascii="Bookman Old Style" w:hAnsi="Bookman Old Style"/>
          <w:sz w:val="28"/>
          <w:szCs w:val="28"/>
          <w:lang w:val="el-GR"/>
        </w:rPr>
        <w:t>,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 xml:space="preserve"> ουσιαστικά</w:t>
      </w:r>
      <w:r>
        <w:rPr>
          <w:rFonts w:ascii="Bookman Old Style" w:hAnsi="Bookman Old Style"/>
          <w:sz w:val="28"/>
          <w:szCs w:val="28"/>
          <w:lang w:val="el-GR"/>
        </w:rPr>
        <w:t>,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 xml:space="preserve"> της </w:t>
      </w:r>
      <w:r w:rsidR="002F1196">
        <w:rPr>
          <w:rFonts w:ascii="Bookman Old Style" w:hAnsi="Bookman Old Style"/>
          <w:sz w:val="28"/>
          <w:szCs w:val="28"/>
          <w:lang w:val="el-GR"/>
        </w:rPr>
        <w:t xml:space="preserve">Πολιτικής Έφεσης </w:t>
      </w:r>
      <w:proofErr w:type="spellStart"/>
      <w:r w:rsidR="005B7CFA">
        <w:rPr>
          <w:rFonts w:ascii="Bookman Old Style" w:hAnsi="Bookman Old Style"/>
          <w:sz w:val="28"/>
          <w:szCs w:val="28"/>
          <w:lang w:val="el-GR"/>
        </w:rPr>
        <w:t>αρ</w:t>
      </w:r>
      <w:proofErr w:type="spellEnd"/>
      <w:r w:rsidR="005B7CFA">
        <w:rPr>
          <w:rFonts w:ascii="Bookman Old Style" w:hAnsi="Bookman Old Style"/>
          <w:sz w:val="28"/>
          <w:szCs w:val="28"/>
          <w:lang w:val="el-GR"/>
        </w:rPr>
        <w:t xml:space="preserve">. 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>Ε155/</w:t>
      </w:r>
      <w:r w:rsidR="005B7CFA">
        <w:rPr>
          <w:rFonts w:ascii="Bookman Old Style" w:hAnsi="Bookman Old Style"/>
          <w:sz w:val="28"/>
          <w:szCs w:val="28"/>
          <w:lang w:val="el-GR"/>
        </w:rPr>
        <w:t>20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>16</w:t>
      </w:r>
      <w:r w:rsidR="00C83588">
        <w:rPr>
          <w:rFonts w:ascii="Bookman Old Style" w:hAnsi="Bookman Old Style"/>
          <w:sz w:val="28"/>
          <w:szCs w:val="28"/>
          <w:lang w:val="el-GR"/>
        </w:rPr>
        <w:t>,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 xml:space="preserve"> η τελευταία αυτή έφεση </w:t>
      </w:r>
      <w:r w:rsidR="005B7CFA">
        <w:rPr>
          <w:rFonts w:ascii="Bookman Old Style" w:hAnsi="Bookman Old Style"/>
          <w:sz w:val="28"/>
          <w:szCs w:val="28"/>
          <w:lang w:val="el-GR"/>
        </w:rPr>
        <w:t xml:space="preserve">απώλεσε </w:t>
      </w:r>
      <w:r w:rsidR="00C75CF3" w:rsidRPr="00C57DB9">
        <w:rPr>
          <w:rFonts w:ascii="Bookman Old Style" w:hAnsi="Bookman Old Style"/>
          <w:sz w:val="28"/>
          <w:szCs w:val="28"/>
          <w:lang w:val="el-GR"/>
        </w:rPr>
        <w:t>το αντικείμενο της</w:t>
      </w:r>
      <w:r w:rsidR="00C0313C" w:rsidRPr="00C57DB9">
        <w:rPr>
          <w:rFonts w:ascii="Bookman Old Style" w:hAnsi="Bookman Old Style"/>
          <w:sz w:val="28"/>
          <w:szCs w:val="28"/>
          <w:lang w:val="el-GR"/>
        </w:rPr>
        <w:t>. Προώθηση της συνιστ</w:t>
      </w:r>
      <w:r w:rsidR="005B7CFA">
        <w:rPr>
          <w:rFonts w:ascii="Bookman Old Style" w:hAnsi="Bookman Old Style"/>
          <w:sz w:val="28"/>
          <w:szCs w:val="28"/>
          <w:lang w:val="el-GR"/>
        </w:rPr>
        <w:t>ά</w:t>
      </w:r>
      <w:r w:rsidR="00C0313C" w:rsidRPr="00C57DB9">
        <w:rPr>
          <w:rFonts w:ascii="Bookman Old Style" w:hAnsi="Bookman Old Style"/>
          <w:sz w:val="28"/>
          <w:szCs w:val="28"/>
          <w:lang w:val="el-GR"/>
        </w:rPr>
        <w:t xml:space="preserve"> κατάχρηση της διαδικασίας</w:t>
      </w:r>
      <w:r>
        <w:rPr>
          <w:rFonts w:ascii="Bookman Old Style" w:hAnsi="Bookman Old Style"/>
          <w:sz w:val="28"/>
          <w:szCs w:val="28"/>
          <w:lang w:val="el-GR"/>
        </w:rPr>
        <w:t>,</w:t>
      </w:r>
      <w:r w:rsidR="00C0313C" w:rsidRPr="00C57DB9">
        <w:rPr>
          <w:rFonts w:ascii="Bookman Old Style" w:hAnsi="Bookman Old Style"/>
          <w:sz w:val="28"/>
          <w:szCs w:val="28"/>
          <w:lang w:val="el-GR"/>
        </w:rPr>
        <w:t xml:space="preserve"> όπως </w:t>
      </w:r>
      <w:r w:rsidR="005B7CFA">
        <w:rPr>
          <w:rFonts w:ascii="Bookman Old Style" w:hAnsi="Bookman Old Style"/>
          <w:sz w:val="28"/>
          <w:szCs w:val="28"/>
          <w:lang w:val="el-GR"/>
        </w:rPr>
        <w:t xml:space="preserve">προκύπτει από </w:t>
      </w:r>
      <w:r w:rsidR="000467BA">
        <w:rPr>
          <w:rFonts w:ascii="Bookman Old Style" w:hAnsi="Bookman Old Style"/>
          <w:sz w:val="28"/>
          <w:szCs w:val="28"/>
          <w:lang w:val="el-GR"/>
        </w:rPr>
        <w:t xml:space="preserve">σχετική </w:t>
      </w:r>
      <w:r w:rsidR="00C0313C" w:rsidRPr="00C57DB9">
        <w:rPr>
          <w:rFonts w:ascii="Bookman Old Style" w:hAnsi="Bookman Old Style"/>
          <w:sz w:val="28"/>
          <w:szCs w:val="28"/>
          <w:lang w:val="el-GR"/>
        </w:rPr>
        <w:t xml:space="preserve">νομολογία του </w:t>
      </w:r>
      <w:proofErr w:type="spellStart"/>
      <w:r w:rsidR="00C0313C" w:rsidRPr="00C57DB9">
        <w:rPr>
          <w:rFonts w:ascii="Bookman Old Style" w:hAnsi="Bookman Old Style"/>
          <w:sz w:val="28"/>
          <w:szCs w:val="28"/>
          <w:lang w:val="el-GR"/>
        </w:rPr>
        <w:t>Ανωτάτου</w:t>
      </w:r>
      <w:proofErr w:type="spellEnd"/>
      <w:r w:rsidR="00C0313C" w:rsidRPr="00C57DB9">
        <w:rPr>
          <w:rFonts w:ascii="Bookman Old Style" w:hAnsi="Bookman Old Style"/>
          <w:sz w:val="28"/>
          <w:szCs w:val="28"/>
          <w:lang w:val="el-GR"/>
        </w:rPr>
        <w:t xml:space="preserve"> Δικαστηρίου. </w:t>
      </w:r>
      <w:r w:rsidR="000467BA">
        <w:rPr>
          <w:rFonts w:ascii="Bookman Old Style" w:hAnsi="Bookman Old Style"/>
          <w:sz w:val="28"/>
          <w:szCs w:val="28"/>
          <w:lang w:val="el-GR"/>
        </w:rPr>
        <w:t>Ε</w:t>
      </w:r>
      <w:r w:rsidR="000467BA" w:rsidRPr="00C57DB9">
        <w:rPr>
          <w:rFonts w:ascii="Bookman Old Style" w:hAnsi="Bookman Old Style"/>
          <w:sz w:val="28"/>
          <w:szCs w:val="28"/>
          <w:lang w:val="el-GR"/>
        </w:rPr>
        <w:t>νδεικτικά</w:t>
      </w:r>
      <w:r w:rsidR="000467BA">
        <w:rPr>
          <w:rFonts w:ascii="Bookman Old Style" w:hAnsi="Bookman Old Style"/>
          <w:sz w:val="28"/>
          <w:szCs w:val="28"/>
          <w:lang w:val="el-GR"/>
        </w:rPr>
        <w:t xml:space="preserve">, </w:t>
      </w:r>
      <w:r w:rsidR="00C83588" w:rsidRPr="00C57DB9">
        <w:rPr>
          <w:rFonts w:ascii="Bookman Old Style" w:hAnsi="Bookman Old Style"/>
          <w:sz w:val="28"/>
          <w:szCs w:val="28"/>
          <w:lang w:val="el-GR"/>
        </w:rPr>
        <w:t>αναφ</w:t>
      </w:r>
      <w:r w:rsidR="000467BA">
        <w:rPr>
          <w:rFonts w:ascii="Bookman Old Style" w:hAnsi="Bookman Old Style"/>
          <w:sz w:val="28"/>
          <w:szCs w:val="28"/>
          <w:lang w:val="el-GR"/>
        </w:rPr>
        <w:t>έρ</w:t>
      </w:r>
      <w:r>
        <w:rPr>
          <w:rFonts w:ascii="Bookman Old Style" w:hAnsi="Bookman Old Style"/>
          <w:sz w:val="28"/>
          <w:szCs w:val="28"/>
          <w:lang w:val="el-GR"/>
        </w:rPr>
        <w:t>ον</w:t>
      </w:r>
      <w:r w:rsidR="000467BA">
        <w:rPr>
          <w:rFonts w:ascii="Bookman Old Style" w:hAnsi="Bookman Old Style"/>
          <w:sz w:val="28"/>
          <w:szCs w:val="28"/>
          <w:lang w:val="el-GR"/>
        </w:rPr>
        <w:t>ται</w:t>
      </w:r>
      <w:r w:rsidR="005B7CFA">
        <w:rPr>
          <w:rFonts w:ascii="Bookman Old Style" w:hAnsi="Bookman Old Style"/>
          <w:sz w:val="28"/>
          <w:szCs w:val="28"/>
          <w:lang w:val="el-GR"/>
        </w:rPr>
        <w:t xml:space="preserve"> </w:t>
      </w:r>
      <w:r>
        <w:rPr>
          <w:rFonts w:ascii="Bookman Old Style" w:hAnsi="Bookman Old Style"/>
          <w:sz w:val="28"/>
          <w:szCs w:val="28"/>
          <w:lang w:val="el-GR"/>
        </w:rPr>
        <w:t>οι</w:t>
      </w:r>
      <w:r w:rsidR="00C0313C" w:rsidRPr="00C57DB9">
        <w:rPr>
          <w:rFonts w:ascii="Bookman Old Style" w:hAnsi="Bookman Old Style"/>
          <w:sz w:val="28"/>
          <w:szCs w:val="28"/>
          <w:lang w:val="el-GR"/>
        </w:rPr>
        <w:t xml:space="preserve"> </w:t>
      </w:r>
      <w:r w:rsidR="005B7CFA">
        <w:rPr>
          <w:rFonts w:ascii="Bookman Old Style" w:hAnsi="Bookman Old Style"/>
          <w:sz w:val="28"/>
          <w:szCs w:val="28"/>
          <w:lang w:val="el-GR"/>
        </w:rPr>
        <w:t>υπ</w:t>
      </w:r>
      <w:r>
        <w:rPr>
          <w:rFonts w:ascii="Bookman Old Style" w:hAnsi="Bookman Old Style"/>
          <w:sz w:val="28"/>
          <w:szCs w:val="28"/>
          <w:lang w:val="el-GR"/>
        </w:rPr>
        <w:t>οθέσεις</w:t>
      </w:r>
      <w:r w:rsidR="005B7CFA">
        <w:rPr>
          <w:rFonts w:ascii="Bookman Old Style" w:hAnsi="Bookman Old Style"/>
          <w:sz w:val="28"/>
          <w:szCs w:val="28"/>
          <w:lang w:val="el-GR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B</w:t>
      </w:r>
      <w:r w:rsidR="00E40D9F"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eogradska</w:t>
      </w:r>
      <w:proofErr w:type="spellEnd"/>
      <w:r w:rsidR="00E40D9F" w:rsidRPr="00E40D9F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E40D9F"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Banka</w:t>
      </w:r>
      <w:r w:rsidR="00E40D9F" w:rsidRPr="00E40D9F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E40D9F"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D</w:t>
      </w:r>
      <w:r w:rsidR="00E40D9F" w:rsidRPr="00E40D9F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</w:t>
      </w:r>
      <w:r w:rsidR="00E40D9F"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D</w:t>
      </w:r>
      <w:r w:rsidR="00E40D9F" w:rsidRPr="00E40D9F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. (1996) 1 </w:t>
      </w:r>
      <w:r w:rsidR="00E40D9F"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A</w:t>
      </w:r>
      <w:r w:rsidR="00E40D9F" w:rsidRPr="00E40D9F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</w:t>
      </w:r>
      <w:r w:rsidR="00E40D9F"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A</w:t>
      </w:r>
      <w:r w:rsidR="00E40D9F" w:rsidRPr="00E40D9F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.</w:t>
      </w:r>
      <w:r w:rsidR="00E40D9F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Δ. 911, </w:t>
      </w:r>
      <w:r w:rsidR="00C0313C" w:rsidRPr="005B7CFA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Χαραλαμπίδης</w:t>
      </w:r>
      <w:r w:rsidR="005B7CFA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ν. </w:t>
      </w:r>
      <w:proofErr w:type="spellStart"/>
      <w:r w:rsidR="005B7CFA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Κωμοδρόμου</w:t>
      </w:r>
      <w:proofErr w:type="spellEnd"/>
      <w:r w:rsidR="00C0313C" w:rsidRPr="005B7CFA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(2002) 2 Α.Α.Δ. 522</w:t>
      </w:r>
      <w:r w:rsidR="00E40D9F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r w:rsidR="00E40D9F" w:rsidRPr="004F34DD">
        <w:rPr>
          <w:rFonts w:ascii="Bookman Old Style" w:hAnsi="Bookman Old Style"/>
          <w:sz w:val="28"/>
          <w:szCs w:val="28"/>
          <w:lang w:val="el-GR"/>
        </w:rPr>
        <w:t>και</w:t>
      </w:r>
      <w:r w:rsidR="00E40D9F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</w:t>
      </w:r>
      <w:proofErr w:type="spellStart"/>
      <w:r w:rsidR="00E40D9F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Κονν</w:t>
      </w:r>
      <w:proofErr w:type="spellEnd"/>
      <w:r w:rsidR="00E40D9F">
        <w:rPr>
          <w:rFonts w:ascii="Bookman Old Style" w:hAnsi="Bookman Old Style"/>
          <w:b/>
          <w:bCs/>
          <w:i/>
          <w:iCs/>
          <w:sz w:val="28"/>
          <w:szCs w:val="28"/>
          <w:lang w:val="en-US"/>
        </w:rPr>
        <w:t>a</w:t>
      </w:r>
      <w:proofErr w:type="spellStart"/>
      <w:r w:rsidR="00E40D9F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>ρής</w:t>
      </w:r>
      <w:proofErr w:type="spellEnd"/>
      <w:r w:rsidR="00E40D9F">
        <w:rPr>
          <w:rFonts w:ascii="Bookman Old Style" w:hAnsi="Bookman Old Style"/>
          <w:b/>
          <w:bCs/>
          <w:i/>
          <w:iCs/>
          <w:sz w:val="28"/>
          <w:szCs w:val="28"/>
          <w:lang w:val="el-GR"/>
        </w:rPr>
        <w:t xml:space="preserve"> ν. Θεοφάνους, Πολιτικές Εφέσεις 35/2014 και 251/2014, 27.1.2022.</w:t>
      </w:r>
    </w:p>
    <w:p w14:paraId="0E73586D" w14:textId="77777777" w:rsidR="00C0313C" w:rsidRPr="00C57DB9" w:rsidRDefault="00C0313C" w:rsidP="00010C3D">
      <w:pPr>
        <w:tabs>
          <w:tab w:val="left" w:pos="567"/>
        </w:tabs>
        <w:rPr>
          <w:rFonts w:ascii="Bookman Old Style" w:hAnsi="Bookman Old Style"/>
          <w:sz w:val="28"/>
          <w:szCs w:val="28"/>
          <w:lang w:val="el-GR"/>
        </w:rPr>
      </w:pPr>
    </w:p>
    <w:p w14:paraId="6CD62785" w14:textId="124121DA" w:rsidR="00C0313C" w:rsidRDefault="00C0313C" w:rsidP="00C83588">
      <w:pPr>
        <w:tabs>
          <w:tab w:val="left" w:pos="567"/>
        </w:tabs>
        <w:spacing w:line="480" w:lineRule="auto"/>
        <w:rPr>
          <w:rFonts w:ascii="Bookman Old Style" w:hAnsi="Bookman Old Style"/>
          <w:sz w:val="28"/>
          <w:szCs w:val="28"/>
          <w:lang w:val="el-GR"/>
        </w:rPr>
      </w:pPr>
      <w:r w:rsidRPr="00C57DB9">
        <w:rPr>
          <w:rFonts w:ascii="Bookman Old Style" w:hAnsi="Bookman Old Style"/>
          <w:sz w:val="28"/>
          <w:szCs w:val="28"/>
          <w:lang w:val="el-GR"/>
        </w:rPr>
        <w:tab/>
      </w:r>
      <w:r w:rsidR="005A205B">
        <w:rPr>
          <w:rFonts w:ascii="Bookman Old Style" w:hAnsi="Bookman Old Style"/>
          <w:sz w:val="28"/>
          <w:szCs w:val="28"/>
          <w:lang w:val="el-GR"/>
        </w:rPr>
        <w:t xml:space="preserve">Επομένως, </w:t>
      </w:r>
      <w:r w:rsidRPr="00C57DB9">
        <w:rPr>
          <w:rFonts w:ascii="Bookman Old Style" w:hAnsi="Bookman Old Style"/>
          <w:sz w:val="28"/>
          <w:szCs w:val="28"/>
          <w:lang w:val="el-GR"/>
        </w:rPr>
        <w:t>η</w:t>
      </w:r>
      <w:r w:rsidR="005A205B">
        <w:rPr>
          <w:rFonts w:ascii="Bookman Old Style" w:hAnsi="Bookman Old Style"/>
          <w:sz w:val="28"/>
          <w:szCs w:val="28"/>
          <w:lang w:val="el-GR"/>
        </w:rPr>
        <w:t xml:space="preserve"> Πολιτική Έφε</w:t>
      </w:r>
      <w:r w:rsidRPr="00C57DB9">
        <w:rPr>
          <w:rFonts w:ascii="Bookman Old Style" w:hAnsi="Bookman Old Style"/>
          <w:sz w:val="28"/>
          <w:szCs w:val="28"/>
          <w:lang w:val="el-GR"/>
        </w:rPr>
        <w:t>ση</w:t>
      </w:r>
      <w:r w:rsidR="005A205B">
        <w:rPr>
          <w:rFonts w:ascii="Bookman Old Style" w:hAnsi="Bookman Old Style"/>
          <w:sz w:val="28"/>
          <w:szCs w:val="28"/>
          <w:lang w:val="el-GR"/>
        </w:rPr>
        <w:t xml:space="preserve"> </w:t>
      </w:r>
      <w:proofErr w:type="spellStart"/>
      <w:r w:rsidR="005A205B">
        <w:rPr>
          <w:rFonts w:ascii="Bookman Old Style" w:hAnsi="Bookman Old Style"/>
          <w:sz w:val="28"/>
          <w:szCs w:val="28"/>
          <w:lang w:val="el-GR"/>
        </w:rPr>
        <w:t>αρ</w:t>
      </w:r>
      <w:proofErr w:type="spellEnd"/>
      <w:r w:rsidR="005A205B">
        <w:rPr>
          <w:rFonts w:ascii="Bookman Old Style" w:hAnsi="Bookman Old Style"/>
          <w:sz w:val="28"/>
          <w:szCs w:val="28"/>
          <w:lang w:val="el-GR"/>
        </w:rPr>
        <w:t>.</w:t>
      </w:r>
      <w:r w:rsidRPr="00C57DB9">
        <w:rPr>
          <w:rFonts w:ascii="Bookman Old Style" w:hAnsi="Bookman Old Style"/>
          <w:sz w:val="28"/>
          <w:szCs w:val="28"/>
          <w:lang w:val="el-GR"/>
        </w:rPr>
        <w:t xml:space="preserve"> Ε155/</w:t>
      </w:r>
      <w:r w:rsidR="005A205B">
        <w:rPr>
          <w:rFonts w:ascii="Bookman Old Style" w:hAnsi="Bookman Old Style"/>
          <w:sz w:val="28"/>
          <w:szCs w:val="28"/>
          <w:lang w:val="el-GR"/>
        </w:rPr>
        <w:t>20</w:t>
      </w:r>
      <w:r w:rsidRPr="00C57DB9">
        <w:rPr>
          <w:rFonts w:ascii="Bookman Old Style" w:hAnsi="Bookman Old Style"/>
          <w:sz w:val="28"/>
          <w:szCs w:val="28"/>
          <w:lang w:val="el-GR"/>
        </w:rPr>
        <w:t>16 απορρίπτεται</w:t>
      </w:r>
      <w:r w:rsidR="00C83588">
        <w:rPr>
          <w:rFonts w:ascii="Bookman Old Style" w:hAnsi="Bookman Old Style"/>
          <w:sz w:val="28"/>
          <w:szCs w:val="28"/>
          <w:lang w:val="el-GR"/>
        </w:rPr>
        <w:t>. Υ</w:t>
      </w:r>
      <w:r w:rsidRPr="00C57DB9">
        <w:rPr>
          <w:rFonts w:ascii="Bookman Old Style" w:hAnsi="Bookman Old Style"/>
          <w:sz w:val="28"/>
          <w:szCs w:val="28"/>
          <w:lang w:val="el-GR"/>
        </w:rPr>
        <w:t xml:space="preserve">πό τις περιστάσεις </w:t>
      </w:r>
      <w:r w:rsidR="00E40D9F">
        <w:rPr>
          <w:rFonts w:ascii="Bookman Old Style" w:hAnsi="Bookman Old Style"/>
          <w:sz w:val="28"/>
          <w:szCs w:val="28"/>
          <w:lang w:val="el-GR"/>
        </w:rPr>
        <w:t xml:space="preserve">δεν εκδίδεται </w:t>
      </w:r>
      <w:r w:rsidRPr="00C57DB9">
        <w:rPr>
          <w:rFonts w:ascii="Bookman Old Style" w:hAnsi="Bookman Old Style"/>
          <w:sz w:val="28"/>
          <w:szCs w:val="28"/>
          <w:lang w:val="el-GR"/>
        </w:rPr>
        <w:t>οποι</w:t>
      </w:r>
      <w:r w:rsidR="005A205B">
        <w:rPr>
          <w:rFonts w:ascii="Bookman Old Style" w:hAnsi="Bookman Old Style"/>
          <w:sz w:val="28"/>
          <w:szCs w:val="28"/>
          <w:lang w:val="el-GR"/>
        </w:rPr>
        <w:t>ασ</w:t>
      </w:r>
      <w:r w:rsidRPr="00C57DB9">
        <w:rPr>
          <w:rFonts w:ascii="Bookman Old Style" w:hAnsi="Bookman Old Style"/>
          <w:sz w:val="28"/>
          <w:szCs w:val="28"/>
          <w:lang w:val="el-GR"/>
        </w:rPr>
        <w:t>δήποτε διατ</w:t>
      </w:r>
      <w:r w:rsidR="005A205B">
        <w:rPr>
          <w:rFonts w:ascii="Bookman Old Style" w:hAnsi="Bookman Old Style"/>
          <w:sz w:val="28"/>
          <w:szCs w:val="28"/>
          <w:lang w:val="el-GR"/>
        </w:rPr>
        <w:t xml:space="preserve">αγή </w:t>
      </w:r>
      <w:r w:rsidRPr="00C57DB9">
        <w:rPr>
          <w:rFonts w:ascii="Bookman Old Style" w:hAnsi="Bookman Old Style"/>
          <w:sz w:val="28"/>
          <w:szCs w:val="28"/>
          <w:lang w:val="el-GR"/>
        </w:rPr>
        <w:t xml:space="preserve">για έξοδα. </w:t>
      </w:r>
    </w:p>
    <w:p w14:paraId="275F4D45" w14:textId="77777777" w:rsidR="00C83588" w:rsidRDefault="00C83588" w:rsidP="00C83588">
      <w:pPr>
        <w:tabs>
          <w:tab w:val="left" w:pos="567"/>
        </w:tabs>
        <w:spacing w:line="480" w:lineRule="auto"/>
        <w:rPr>
          <w:rFonts w:ascii="Bookman Old Style" w:hAnsi="Bookman Old Style"/>
          <w:sz w:val="28"/>
          <w:szCs w:val="28"/>
          <w:lang w:val="el-GR"/>
        </w:rPr>
      </w:pPr>
    </w:p>
    <w:p w14:paraId="1A7A1133" w14:textId="7D05E3C6" w:rsidR="00C83588" w:rsidRDefault="00C83588" w:rsidP="00A56194">
      <w:pPr>
        <w:tabs>
          <w:tab w:val="left" w:pos="567"/>
        </w:tabs>
        <w:spacing w:line="360" w:lineRule="auto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  <w:t>Γ.Ν. ΓΙΑΣΕΜΗΣ, Δ.</w:t>
      </w:r>
    </w:p>
    <w:p w14:paraId="66002DEB" w14:textId="77777777" w:rsidR="0080632A" w:rsidRDefault="0080632A" w:rsidP="00A56194">
      <w:pPr>
        <w:tabs>
          <w:tab w:val="left" w:pos="567"/>
        </w:tabs>
        <w:spacing w:line="360" w:lineRule="auto"/>
        <w:rPr>
          <w:rFonts w:ascii="Bookman Old Style" w:hAnsi="Bookman Old Style"/>
          <w:sz w:val="28"/>
          <w:szCs w:val="28"/>
          <w:lang w:val="el-GR"/>
        </w:rPr>
      </w:pPr>
    </w:p>
    <w:p w14:paraId="233973EF" w14:textId="2FEE8E7A" w:rsidR="00C83588" w:rsidRDefault="00C83588" w:rsidP="00A56194">
      <w:pPr>
        <w:tabs>
          <w:tab w:val="left" w:pos="567"/>
        </w:tabs>
        <w:spacing w:line="360" w:lineRule="auto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  <w:t>Λ. ΔΗΜΗΤΡΙΑΔΟΥ-ΑΝΔΡΕΟΥ, Δ.</w:t>
      </w:r>
    </w:p>
    <w:p w14:paraId="6DDCACB1" w14:textId="77777777" w:rsidR="0080632A" w:rsidRDefault="0080632A" w:rsidP="00A56194">
      <w:pPr>
        <w:tabs>
          <w:tab w:val="left" w:pos="567"/>
        </w:tabs>
        <w:spacing w:line="360" w:lineRule="auto"/>
        <w:rPr>
          <w:rFonts w:ascii="Bookman Old Style" w:hAnsi="Bookman Old Style"/>
          <w:sz w:val="28"/>
          <w:szCs w:val="28"/>
          <w:lang w:val="el-GR"/>
        </w:rPr>
      </w:pPr>
    </w:p>
    <w:p w14:paraId="4D64CD0A" w14:textId="5BDA87A8" w:rsidR="00C83588" w:rsidRDefault="00C83588" w:rsidP="00A56194">
      <w:pPr>
        <w:tabs>
          <w:tab w:val="left" w:pos="567"/>
        </w:tabs>
        <w:spacing w:line="360" w:lineRule="auto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</w:r>
      <w:r>
        <w:rPr>
          <w:rFonts w:ascii="Bookman Old Style" w:hAnsi="Bookman Old Style"/>
          <w:sz w:val="28"/>
          <w:szCs w:val="28"/>
          <w:lang w:val="el-GR"/>
        </w:rPr>
        <w:tab/>
        <w:t xml:space="preserve">Α. </w:t>
      </w:r>
      <w:r w:rsidR="00A56194">
        <w:rPr>
          <w:rFonts w:ascii="Bookman Old Style" w:hAnsi="Bookman Old Style"/>
          <w:sz w:val="28"/>
          <w:szCs w:val="28"/>
          <w:lang w:val="el-GR"/>
        </w:rPr>
        <w:t>ΔΑ</w:t>
      </w:r>
      <w:r>
        <w:rPr>
          <w:rFonts w:ascii="Bookman Old Style" w:hAnsi="Bookman Old Style"/>
          <w:sz w:val="28"/>
          <w:szCs w:val="28"/>
          <w:lang w:val="el-GR"/>
        </w:rPr>
        <w:t xml:space="preserve">ΥΙΔ, Δ. </w:t>
      </w:r>
    </w:p>
    <w:p w14:paraId="19BC34E6" w14:textId="64462309" w:rsidR="00D329D6" w:rsidRDefault="00D329D6" w:rsidP="00C83588">
      <w:pPr>
        <w:tabs>
          <w:tab w:val="left" w:pos="567"/>
        </w:tabs>
        <w:spacing w:line="480" w:lineRule="auto"/>
        <w:rPr>
          <w:rFonts w:ascii="Bookman Old Style" w:hAnsi="Bookman Old Style"/>
          <w:sz w:val="28"/>
          <w:szCs w:val="28"/>
          <w:lang w:val="el-GR"/>
        </w:rPr>
      </w:pPr>
    </w:p>
    <w:p w14:paraId="3B796CE5" w14:textId="73384BA5" w:rsidR="00D329D6" w:rsidRPr="00C57DB9" w:rsidRDefault="00D329D6" w:rsidP="00C83588">
      <w:pPr>
        <w:tabs>
          <w:tab w:val="left" w:pos="567"/>
        </w:tabs>
        <w:spacing w:line="480" w:lineRule="auto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/γκ</w:t>
      </w:r>
    </w:p>
    <w:sectPr w:rsidR="00D329D6" w:rsidRPr="00C57DB9" w:rsidSect="0080632A">
      <w:headerReference w:type="default" r:id="rId6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9031C" w14:textId="77777777" w:rsidR="005F7A98" w:rsidRDefault="005F7A98" w:rsidP="00C83588">
      <w:r>
        <w:separator/>
      </w:r>
    </w:p>
  </w:endnote>
  <w:endnote w:type="continuationSeparator" w:id="0">
    <w:p w14:paraId="04F74DAE" w14:textId="77777777" w:rsidR="005F7A98" w:rsidRDefault="005F7A98" w:rsidP="00C8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5D4A" w14:textId="77777777" w:rsidR="005F7A98" w:rsidRDefault="005F7A98" w:rsidP="00C83588">
      <w:r>
        <w:separator/>
      </w:r>
    </w:p>
  </w:footnote>
  <w:footnote w:type="continuationSeparator" w:id="0">
    <w:p w14:paraId="01A5035C" w14:textId="77777777" w:rsidR="005F7A98" w:rsidRDefault="005F7A98" w:rsidP="00C83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7889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6E3818" w14:textId="0A027B8D" w:rsidR="00C83588" w:rsidRDefault="00C8358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F5A7F9" w14:textId="77777777" w:rsidR="00C83588" w:rsidRDefault="00C835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3D"/>
    <w:rsid w:val="00010C3D"/>
    <w:rsid w:val="000305E2"/>
    <w:rsid w:val="000467BA"/>
    <w:rsid w:val="00104D18"/>
    <w:rsid w:val="00107B9C"/>
    <w:rsid w:val="001F1D0F"/>
    <w:rsid w:val="002221F2"/>
    <w:rsid w:val="002F1196"/>
    <w:rsid w:val="003621D5"/>
    <w:rsid w:val="004F34DD"/>
    <w:rsid w:val="005A205B"/>
    <w:rsid w:val="005B7CFA"/>
    <w:rsid w:val="005D2FFC"/>
    <w:rsid w:val="005F181E"/>
    <w:rsid w:val="005F7A98"/>
    <w:rsid w:val="006F7EA2"/>
    <w:rsid w:val="00717A5D"/>
    <w:rsid w:val="0080632A"/>
    <w:rsid w:val="008B6F7E"/>
    <w:rsid w:val="00970716"/>
    <w:rsid w:val="00A312C6"/>
    <w:rsid w:val="00A56194"/>
    <w:rsid w:val="00A70CF3"/>
    <w:rsid w:val="00AC66F3"/>
    <w:rsid w:val="00C0313C"/>
    <w:rsid w:val="00C57DB9"/>
    <w:rsid w:val="00C75CF3"/>
    <w:rsid w:val="00C83588"/>
    <w:rsid w:val="00D047AF"/>
    <w:rsid w:val="00D06BD9"/>
    <w:rsid w:val="00D329D6"/>
    <w:rsid w:val="00D67CC9"/>
    <w:rsid w:val="00E31161"/>
    <w:rsid w:val="00E40751"/>
    <w:rsid w:val="00E40D9F"/>
    <w:rsid w:val="00F26E0A"/>
    <w:rsid w:val="00FB0C89"/>
    <w:rsid w:val="00FB4389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C843"/>
  <w15:chartTrackingRefBased/>
  <w15:docId w15:val="{10163353-7F1C-46F0-A1D0-40378D34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588"/>
  </w:style>
  <w:style w:type="paragraph" w:styleId="Footer">
    <w:name w:val="footer"/>
    <w:basedOn w:val="Normal"/>
    <w:link w:val="FooterChar"/>
    <w:uiPriority w:val="99"/>
    <w:unhideWhenUsed/>
    <w:rsid w:val="00C83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Vasiliou  Kyproula</dc:creator>
  <cp:keywords/>
  <dc:description/>
  <cp:lastModifiedBy>Marilia Hadjiprodromou</cp:lastModifiedBy>
  <cp:revision>3</cp:revision>
  <cp:lastPrinted>2023-09-19T09:42:00Z</cp:lastPrinted>
  <dcterms:created xsi:type="dcterms:W3CDTF">2023-09-26T05:43:00Z</dcterms:created>
  <dcterms:modified xsi:type="dcterms:W3CDTF">2023-09-26T05:44:00Z</dcterms:modified>
</cp:coreProperties>
</file>